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8AB8F0" w14:textId="77777777" w:rsidR="00F01D00" w:rsidRPr="00E51D19" w:rsidRDefault="00F01D00" w:rsidP="008B2A88">
      <w:pPr>
        <w:spacing w:before="240" w:after="0" w:line="276" w:lineRule="auto"/>
        <w:jc w:val="both"/>
        <w:rPr>
          <w:rFonts w:ascii="Garamond" w:hAnsi="Garamond"/>
          <w:b/>
          <w:sz w:val="24"/>
          <w:szCs w:val="24"/>
        </w:rPr>
      </w:pPr>
      <w:r w:rsidRPr="00E51D19">
        <w:rPr>
          <w:rFonts w:ascii="Garamond" w:hAnsi="Garamond"/>
          <w:b/>
          <w:sz w:val="24"/>
          <w:szCs w:val="24"/>
        </w:rPr>
        <w:t>Résumé :</w:t>
      </w:r>
    </w:p>
    <w:p w14:paraId="1CB8DB07" w14:textId="72F7D1C4" w:rsidR="004546FB" w:rsidRPr="00C83CDA" w:rsidRDefault="004546FB" w:rsidP="004546FB">
      <w:pPr>
        <w:spacing w:line="360" w:lineRule="auto"/>
        <w:jc w:val="both"/>
        <w:rPr>
          <w:rFonts w:ascii="Garamond" w:hAnsi="Garamond" w:cs="Times New Roman"/>
          <w:sz w:val="24"/>
          <w:szCs w:val="24"/>
        </w:rPr>
      </w:pPr>
      <w:r w:rsidRPr="00C83CDA">
        <w:rPr>
          <w:rFonts w:ascii="Garamond" w:hAnsi="Garamond" w:cs="Times New Roman"/>
          <w:sz w:val="24"/>
          <w:szCs w:val="24"/>
        </w:rPr>
        <w:t>La guerre civile en Côte d’Ivoire entre 2002 et 2010 a engendré une augmentation des perturbations anthropiques et la disparition des lions (</w:t>
      </w:r>
      <w:r w:rsidRPr="00C83CDA">
        <w:rPr>
          <w:rFonts w:ascii="Garamond" w:hAnsi="Garamond" w:cs="Times New Roman"/>
          <w:i/>
          <w:sz w:val="24"/>
          <w:szCs w:val="24"/>
        </w:rPr>
        <w:t xml:space="preserve">Panthera </w:t>
      </w:r>
      <w:proofErr w:type="spellStart"/>
      <w:r w:rsidRPr="00C83CDA">
        <w:rPr>
          <w:rFonts w:ascii="Garamond" w:hAnsi="Garamond" w:cs="Times New Roman"/>
          <w:i/>
          <w:sz w:val="24"/>
          <w:szCs w:val="24"/>
        </w:rPr>
        <w:t>leo</w:t>
      </w:r>
      <w:proofErr w:type="spellEnd"/>
      <w:r w:rsidRPr="00C83CDA">
        <w:rPr>
          <w:rFonts w:ascii="Garamond" w:hAnsi="Garamond" w:cs="Times New Roman"/>
          <w:sz w:val="24"/>
          <w:szCs w:val="24"/>
        </w:rPr>
        <w:t>) du Parc National de la Comoé (PNC). Après la crise, de nombreux efforts pour conserver et restaurer cet écosystème et sa biodiversité ont été faits et l’autorité de gestion envisage la réintroduction des lions. Nous avons évalué l’acceptation de la réintroduction des lions p</w:t>
      </w:r>
      <w:r w:rsidR="006C53B2">
        <w:rPr>
          <w:rFonts w:ascii="Garamond" w:hAnsi="Garamond" w:cs="Times New Roman"/>
          <w:sz w:val="24"/>
          <w:szCs w:val="24"/>
        </w:rPr>
        <w:t>ar les populations riveraines. A travers une enquête sociologique, n</w:t>
      </w:r>
      <w:r w:rsidRPr="00C83CDA">
        <w:rPr>
          <w:rFonts w:ascii="Garamond" w:hAnsi="Garamond" w:cs="Times New Roman"/>
          <w:sz w:val="24"/>
          <w:szCs w:val="24"/>
        </w:rPr>
        <w:t>ous avons administré des questionnaires à 307 personnes dans 23 villages riverains du PNC. Une majorité (71% ; n=218) des répondants est favorable au retour des lions dans le PNC avec une variation significative au sein des groupes ethniques. L</w:t>
      </w:r>
      <w:r w:rsidR="00A00DD8">
        <w:rPr>
          <w:rFonts w:ascii="Garamond" w:hAnsi="Garamond" w:cs="Times New Roman"/>
          <w:sz w:val="24"/>
          <w:szCs w:val="24"/>
        </w:rPr>
        <w:t xml:space="preserve">’analyse </w:t>
      </w:r>
      <w:r w:rsidR="00A00DD8" w:rsidRPr="00C83CDA">
        <w:rPr>
          <w:rFonts w:ascii="Garamond" w:hAnsi="Garamond" w:cs="Times New Roman"/>
          <w:sz w:val="24"/>
          <w:szCs w:val="24"/>
        </w:rPr>
        <w:t xml:space="preserve">GLM </w:t>
      </w:r>
      <w:r w:rsidRPr="00C83CDA">
        <w:rPr>
          <w:rFonts w:ascii="Garamond" w:hAnsi="Garamond" w:cs="Times New Roman"/>
          <w:sz w:val="24"/>
          <w:szCs w:val="24"/>
        </w:rPr>
        <w:t>(</w:t>
      </w:r>
      <w:r w:rsidR="00A00DD8" w:rsidRPr="00C83CDA">
        <w:rPr>
          <w:rFonts w:ascii="Garamond" w:hAnsi="Garamond" w:cs="Times New Roman"/>
          <w:sz w:val="24"/>
          <w:szCs w:val="24"/>
        </w:rPr>
        <w:t>modèle linéaire généralisé</w:t>
      </w:r>
      <w:r w:rsidRPr="00C83CDA">
        <w:rPr>
          <w:rFonts w:ascii="Garamond" w:hAnsi="Garamond" w:cs="Times New Roman"/>
          <w:sz w:val="24"/>
          <w:szCs w:val="24"/>
        </w:rPr>
        <w:t>) révè</w:t>
      </w:r>
      <w:r w:rsidR="00D17114">
        <w:rPr>
          <w:rFonts w:ascii="Garamond" w:hAnsi="Garamond" w:cs="Times New Roman"/>
          <w:sz w:val="24"/>
          <w:szCs w:val="24"/>
        </w:rPr>
        <w:t xml:space="preserve">le qu’en dehors de l’ethnie, la </w:t>
      </w:r>
      <w:r w:rsidRPr="00C83CDA">
        <w:rPr>
          <w:rFonts w:ascii="Garamond" w:hAnsi="Garamond" w:cs="Times New Roman"/>
          <w:sz w:val="24"/>
          <w:szCs w:val="24"/>
        </w:rPr>
        <w:t xml:space="preserve">profession et la provenance (village) </w:t>
      </w:r>
      <w:r w:rsidR="00A00DD8">
        <w:rPr>
          <w:rFonts w:ascii="Garamond" w:hAnsi="Garamond" w:cs="Times New Roman"/>
          <w:sz w:val="24"/>
          <w:szCs w:val="24"/>
        </w:rPr>
        <w:t>sont</w:t>
      </w:r>
      <w:r w:rsidRPr="00C83CDA">
        <w:rPr>
          <w:rFonts w:ascii="Garamond" w:hAnsi="Garamond" w:cs="Times New Roman"/>
          <w:sz w:val="24"/>
          <w:szCs w:val="24"/>
        </w:rPr>
        <w:t xml:space="preserve"> significativement </w:t>
      </w:r>
      <w:r w:rsidR="00A00DD8">
        <w:rPr>
          <w:rFonts w:ascii="Garamond" w:hAnsi="Garamond" w:cs="Times New Roman"/>
          <w:sz w:val="24"/>
          <w:szCs w:val="24"/>
        </w:rPr>
        <w:t xml:space="preserve">déterminants pour </w:t>
      </w:r>
      <w:r w:rsidRPr="00C83CDA">
        <w:rPr>
          <w:rFonts w:ascii="Garamond" w:hAnsi="Garamond" w:cs="Times New Roman"/>
          <w:sz w:val="24"/>
          <w:szCs w:val="24"/>
        </w:rPr>
        <w:t xml:space="preserve">l’acceptation de la réintroduction des lions au PNC. La plupart des répondants (96% ; n=296) a connu les lions au PNC. La majorité des répondants (81% ; n=250) a reconnu avoir coexisté avec les lions, les </w:t>
      </w:r>
      <w:r w:rsidRPr="00C83CDA">
        <w:rPr>
          <w:rFonts w:ascii="Garamond" w:eastAsia="Times New Roman" w:hAnsi="Garamond" w:cs="Times New Roman"/>
          <w:color w:val="000000"/>
          <w:sz w:val="24"/>
          <w:szCs w:val="24"/>
          <w:lang w:eastAsia="fr-FR"/>
        </w:rPr>
        <w:t>conflits antérieurs avec ces lions signalés par 16% (n = 49)</w:t>
      </w:r>
      <w:r w:rsidRPr="00C83CDA">
        <w:rPr>
          <w:rFonts w:ascii="Garamond" w:hAnsi="Garamond" w:cs="Times New Roman"/>
          <w:sz w:val="24"/>
          <w:szCs w:val="24"/>
        </w:rPr>
        <w:t xml:space="preserve"> </w:t>
      </w:r>
      <w:r w:rsidRPr="00C83CDA">
        <w:rPr>
          <w:rFonts w:ascii="Garamond" w:eastAsia="Times New Roman" w:hAnsi="Garamond" w:cs="Times New Roman"/>
          <w:color w:val="000000"/>
          <w:sz w:val="24"/>
          <w:szCs w:val="24"/>
          <w:lang w:eastAsia="fr-FR"/>
        </w:rPr>
        <w:t xml:space="preserve">des répondants </w:t>
      </w:r>
      <w:r w:rsidRPr="00C83CDA">
        <w:rPr>
          <w:rFonts w:ascii="Garamond" w:hAnsi="Garamond" w:cs="Times New Roman"/>
          <w:sz w:val="24"/>
          <w:szCs w:val="24"/>
        </w:rPr>
        <w:t xml:space="preserve">et la volonté de cohabiter avec les futurs lions manifestée par </w:t>
      </w:r>
      <w:r w:rsidRPr="00C83CDA">
        <w:rPr>
          <w:rFonts w:ascii="Garamond" w:eastAsia="Times New Roman" w:hAnsi="Garamond" w:cs="Times New Roman"/>
          <w:color w:val="000000"/>
          <w:sz w:val="24"/>
          <w:szCs w:val="24"/>
          <w:lang w:eastAsia="fr-FR"/>
        </w:rPr>
        <w:t>81% (n=248) des enquêtés</w:t>
      </w:r>
      <w:r w:rsidRPr="00C83CDA">
        <w:rPr>
          <w:rFonts w:ascii="Garamond" w:hAnsi="Garamond" w:cs="Times New Roman"/>
          <w:sz w:val="24"/>
          <w:szCs w:val="24"/>
        </w:rPr>
        <w:t>. Plus de 84% (n=260) des répondants pensent qu’il y aura des bénéfices liés au retour des lions au PNC et respect</w:t>
      </w:r>
      <w:r w:rsidR="00905CCC">
        <w:rPr>
          <w:rFonts w:ascii="Garamond" w:hAnsi="Garamond" w:cs="Times New Roman"/>
          <w:sz w:val="24"/>
          <w:szCs w:val="24"/>
        </w:rPr>
        <w:t>ivement 52% (n=161)</w:t>
      </w:r>
      <w:r w:rsidRPr="00C83CDA">
        <w:rPr>
          <w:rFonts w:ascii="Garamond" w:hAnsi="Garamond" w:cs="Times New Roman"/>
          <w:sz w:val="24"/>
          <w:szCs w:val="24"/>
        </w:rPr>
        <w:t xml:space="preserve"> et 14% (n=44) des répondants estiment que les bénéfices pot</w:t>
      </w:r>
      <w:r w:rsidR="00905CCC">
        <w:rPr>
          <w:rFonts w:ascii="Garamond" w:hAnsi="Garamond" w:cs="Times New Roman"/>
          <w:sz w:val="24"/>
          <w:szCs w:val="24"/>
        </w:rPr>
        <w:t>entiels seront supérieurs</w:t>
      </w:r>
      <w:r w:rsidRPr="00C83CDA">
        <w:rPr>
          <w:rFonts w:ascii="Garamond" w:hAnsi="Garamond" w:cs="Times New Roman"/>
          <w:sz w:val="24"/>
          <w:szCs w:val="24"/>
        </w:rPr>
        <w:t xml:space="preserve"> et inférieurs aux risques éventuels liés au retour des lions au PNC. </w:t>
      </w:r>
      <w:r w:rsidR="004A4EE2">
        <w:rPr>
          <w:rFonts w:ascii="Garamond" w:hAnsi="Garamond" w:cs="Times New Roman"/>
          <w:sz w:val="24"/>
          <w:szCs w:val="24"/>
        </w:rPr>
        <w:t xml:space="preserve">Un peu moins de la moitié des répondants (42% ; n=129) </w:t>
      </w:r>
      <w:r w:rsidR="00C712AA">
        <w:rPr>
          <w:rFonts w:ascii="Garamond" w:hAnsi="Garamond" w:cs="Times New Roman"/>
          <w:sz w:val="24"/>
          <w:szCs w:val="24"/>
        </w:rPr>
        <w:t>a</w:t>
      </w:r>
      <w:r w:rsidR="004A4EE2">
        <w:rPr>
          <w:rFonts w:ascii="Garamond" w:hAnsi="Garamond" w:cs="Times New Roman"/>
          <w:sz w:val="24"/>
          <w:szCs w:val="24"/>
        </w:rPr>
        <w:t xml:space="preserve"> </w:t>
      </w:r>
      <w:r w:rsidR="00F274BF">
        <w:rPr>
          <w:rFonts w:ascii="Garamond" w:hAnsi="Garamond" w:cs="Times New Roman"/>
          <w:sz w:val="24"/>
          <w:szCs w:val="24"/>
        </w:rPr>
        <w:t>confirmé</w:t>
      </w:r>
      <w:r w:rsidR="004A4EE2">
        <w:rPr>
          <w:rFonts w:ascii="Garamond" w:hAnsi="Garamond" w:cs="Times New Roman"/>
          <w:sz w:val="24"/>
          <w:szCs w:val="24"/>
        </w:rPr>
        <w:t xml:space="preserve"> la gestion </w:t>
      </w:r>
      <w:r w:rsidR="00F274BF">
        <w:rPr>
          <w:rFonts w:ascii="Garamond" w:hAnsi="Garamond" w:cs="Times New Roman"/>
          <w:sz w:val="24"/>
          <w:szCs w:val="24"/>
        </w:rPr>
        <w:t xml:space="preserve">participative </w:t>
      </w:r>
      <w:r w:rsidR="004A4EE2">
        <w:rPr>
          <w:rFonts w:ascii="Garamond" w:hAnsi="Garamond" w:cs="Times New Roman"/>
          <w:sz w:val="24"/>
          <w:szCs w:val="24"/>
        </w:rPr>
        <w:t>actuelle du PNC alors que l</w:t>
      </w:r>
      <w:r w:rsidR="00032688">
        <w:rPr>
          <w:rFonts w:ascii="Garamond" w:hAnsi="Garamond" w:cs="Times New Roman"/>
          <w:sz w:val="24"/>
          <w:szCs w:val="24"/>
        </w:rPr>
        <w:t xml:space="preserve">a </w:t>
      </w:r>
      <w:r w:rsidR="004A4EE2">
        <w:rPr>
          <w:rFonts w:ascii="Garamond" w:hAnsi="Garamond" w:cs="Times New Roman"/>
          <w:sz w:val="24"/>
          <w:szCs w:val="24"/>
        </w:rPr>
        <w:t>majorité (91% ; n=280) a confirmé pouvoir prendre</w:t>
      </w:r>
      <w:r w:rsidR="00032688">
        <w:rPr>
          <w:rFonts w:ascii="Garamond" w:hAnsi="Garamond" w:cs="Times New Roman"/>
          <w:sz w:val="24"/>
          <w:szCs w:val="24"/>
        </w:rPr>
        <w:t xml:space="preserve"> des mesures personnelles de protection </w:t>
      </w:r>
      <w:r w:rsidR="004A4EE2">
        <w:rPr>
          <w:rFonts w:ascii="Garamond" w:hAnsi="Garamond" w:cs="Times New Roman"/>
          <w:sz w:val="24"/>
          <w:szCs w:val="24"/>
        </w:rPr>
        <w:t>contre les futures lions</w:t>
      </w:r>
      <w:r w:rsidR="00032688">
        <w:rPr>
          <w:rFonts w:ascii="Garamond" w:hAnsi="Garamond" w:cs="Times New Roman"/>
          <w:sz w:val="24"/>
          <w:szCs w:val="24"/>
        </w:rPr>
        <w:t xml:space="preserve">. </w:t>
      </w:r>
      <w:r w:rsidRPr="00C83CDA">
        <w:rPr>
          <w:rFonts w:ascii="Garamond" w:hAnsi="Garamond" w:cs="Times New Roman"/>
          <w:sz w:val="24"/>
          <w:szCs w:val="24"/>
        </w:rPr>
        <w:t xml:space="preserve">Nous recommandons </w:t>
      </w:r>
      <w:r w:rsidR="000A3BC1">
        <w:rPr>
          <w:rFonts w:ascii="Garamond" w:hAnsi="Garamond" w:cs="Times New Roman"/>
          <w:sz w:val="24"/>
          <w:szCs w:val="24"/>
        </w:rPr>
        <w:t xml:space="preserve">l’amélioration de </w:t>
      </w:r>
      <w:r w:rsidRPr="00C83CDA">
        <w:rPr>
          <w:rFonts w:ascii="Garamond" w:hAnsi="Garamond" w:cs="Times New Roman"/>
          <w:sz w:val="24"/>
          <w:szCs w:val="24"/>
        </w:rPr>
        <w:t>l’implication des communautés autochtones dans toute action de réintroduction et la mise en œuvre des projets d’éducation environnementale comme une condition pour la réintroduction potentielle des lions.</w:t>
      </w:r>
    </w:p>
    <w:p w14:paraId="3A454FAC" w14:textId="4B2B8EED" w:rsidR="005B41C4" w:rsidRPr="00635FA0" w:rsidRDefault="004546FB" w:rsidP="00635FA0">
      <w:pPr>
        <w:spacing w:line="276" w:lineRule="auto"/>
        <w:jc w:val="both"/>
        <w:rPr>
          <w:rFonts w:ascii="Garamond" w:hAnsi="Garamond" w:cs="Times New Roman"/>
          <w:sz w:val="24"/>
          <w:szCs w:val="24"/>
        </w:rPr>
      </w:pPr>
      <w:r w:rsidRPr="00C83CDA">
        <w:rPr>
          <w:rFonts w:ascii="Garamond" w:hAnsi="Garamond" w:cs="Times New Roman"/>
          <w:b/>
          <w:sz w:val="24"/>
          <w:szCs w:val="24"/>
        </w:rPr>
        <w:t>Mots clés :</w:t>
      </w:r>
      <w:r w:rsidRPr="00C83CDA">
        <w:rPr>
          <w:rFonts w:ascii="Garamond" w:hAnsi="Garamond" w:cs="Times New Roman"/>
          <w:sz w:val="24"/>
          <w:szCs w:val="24"/>
        </w:rPr>
        <w:t xml:space="preserve"> </w:t>
      </w:r>
      <w:r w:rsidR="0061175F">
        <w:rPr>
          <w:rFonts w:ascii="Garamond" w:hAnsi="Garamond" w:cs="Times New Roman"/>
          <w:sz w:val="24"/>
          <w:szCs w:val="24"/>
        </w:rPr>
        <w:t xml:space="preserve">Comoé ; </w:t>
      </w:r>
      <w:r w:rsidRPr="00C83CDA">
        <w:rPr>
          <w:rFonts w:ascii="Garamond" w:hAnsi="Garamond" w:cs="Times New Roman"/>
          <w:sz w:val="24"/>
          <w:szCs w:val="24"/>
        </w:rPr>
        <w:t>Crise socio-politique ; Perturbations anthropiques ; Acceptation de la réintroduction ; Perceptions locales.</w:t>
      </w:r>
    </w:p>
    <w:p w14:paraId="100E4085" w14:textId="77777777" w:rsidR="005B41C4" w:rsidRDefault="005B41C4" w:rsidP="00E51D19">
      <w:pPr>
        <w:jc w:val="both"/>
        <w:rPr>
          <w:rFonts w:ascii="Garamond" w:hAnsi="Garamond"/>
          <w:sz w:val="24"/>
          <w:szCs w:val="24"/>
        </w:rPr>
      </w:pPr>
    </w:p>
    <w:p w14:paraId="71F3376F" w14:textId="77777777" w:rsidR="004546FB" w:rsidRDefault="004546FB" w:rsidP="00E51D19">
      <w:pPr>
        <w:jc w:val="both"/>
        <w:rPr>
          <w:rFonts w:ascii="Garamond" w:hAnsi="Garamond"/>
          <w:sz w:val="24"/>
          <w:szCs w:val="24"/>
        </w:rPr>
        <w:sectPr w:rsidR="004546FB">
          <w:pgSz w:w="11906" w:h="16838"/>
          <w:pgMar w:top="1417" w:right="1417" w:bottom="1417" w:left="1417" w:header="708" w:footer="708" w:gutter="0"/>
          <w:cols w:space="708"/>
          <w:docGrid w:linePitch="360"/>
        </w:sectPr>
      </w:pPr>
    </w:p>
    <w:p w14:paraId="21B33496" w14:textId="77777777" w:rsidR="00F01D00" w:rsidRPr="000551E1" w:rsidRDefault="008A0A02" w:rsidP="00E51D19">
      <w:pPr>
        <w:jc w:val="both"/>
        <w:rPr>
          <w:rFonts w:ascii="Garamond" w:hAnsi="Garamond"/>
          <w:b/>
          <w:sz w:val="24"/>
          <w:szCs w:val="24"/>
          <w:lang w:val="en-US"/>
        </w:rPr>
      </w:pPr>
      <w:r w:rsidRPr="000551E1">
        <w:rPr>
          <w:rFonts w:ascii="Garamond" w:hAnsi="Garamond"/>
          <w:b/>
          <w:sz w:val="24"/>
          <w:szCs w:val="24"/>
          <w:lang w:val="en-US"/>
        </w:rPr>
        <w:lastRenderedPageBreak/>
        <w:t>Abstract:</w:t>
      </w:r>
    </w:p>
    <w:p w14:paraId="5097A86F" w14:textId="79F2798B" w:rsidR="00D62392" w:rsidRPr="00C83CDA" w:rsidRDefault="00D62392" w:rsidP="00D62392">
      <w:pPr>
        <w:spacing w:line="360" w:lineRule="auto"/>
        <w:jc w:val="both"/>
        <w:rPr>
          <w:rFonts w:ascii="Garamond" w:hAnsi="Garamond" w:cs="Times New Roman"/>
          <w:color w:val="131413"/>
          <w:sz w:val="24"/>
          <w:szCs w:val="24"/>
          <w:lang w:val="en-US"/>
        </w:rPr>
      </w:pPr>
      <w:r w:rsidRPr="00C83CDA">
        <w:rPr>
          <w:rFonts w:ascii="Garamond" w:hAnsi="Garamond" w:cs="Times New Roman"/>
          <w:sz w:val="24"/>
          <w:szCs w:val="24"/>
          <w:lang w:val="en-US"/>
        </w:rPr>
        <w:t>The civil war in Côte d’Ivoire between 2002 and 2010 led to a hike in human disturbances and the disappearance of African lions (</w:t>
      </w:r>
      <w:proofErr w:type="spellStart"/>
      <w:r w:rsidRPr="00C83CDA">
        <w:rPr>
          <w:rFonts w:ascii="Garamond" w:hAnsi="Garamond" w:cs="Times New Roman"/>
          <w:i/>
          <w:sz w:val="24"/>
          <w:szCs w:val="24"/>
          <w:lang w:val="en-US"/>
        </w:rPr>
        <w:t>Panthera</w:t>
      </w:r>
      <w:proofErr w:type="spellEnd"/>
      <w:r w:rsidRPr="00C83CDA">
        <w:rPr>
          <w:rFonts w:ascii="Garamond" w:hAnsi="Garamond" w:cs="Times New Roman"/>
          <w:i/>
          <w:sz w:val="24"/>
          <w:szCs w:val="24"/>
          <w:lang w:val="en-US"/>
        </w:rPr>
        <w:t xml:space="preserve"> </w:t>
      </w:r>
      <w:proofErr w:type="spellStart"/>
      <w:proofErr w:type="gramStart"/>
      <w:r w:rsidRPr="00C83CDA">
        <w:rPr>
          <w:rFonts w:ascii="Garamond" w:hAnsi="Garamond" w:cs="Times New Roman"/>
          <w:i/>
          <w:sz w:val="24"/>
          <w:szCs w:val="24"/>
          <w:lang w:val="en-US"/>
        </w:rPr>
        <w:t>leo</w:t>
      </w:r>
      <w:proofErr w:type="spellEnd"/>
      <w:proofErr w:type="gramEnd"/>
      <w:r w:rsidRPr="00C83CDA">
        <w:rPr>
          <w:rFonts w:ascii="Garamond" w:hAnsi="Garamond" w:cs="Times New Roman"/>
          <w:sz w:val="24"/>
          <w:szCs w:val="24"/>
          <w:lang w:val="en-US"/>
        </w:rPr>
        <w:t xml:space="preserve">) from the </w:t>
      </w:r>
      <w:proofErr w:type="spellStart"/>
      <w:r w:rsidRPr="00C83CDA">
        <w:rPr>
          <w:rFonts w:ascii="Garamond" w:hAnsi="Garamond" w:cs="Times New Roman"/>
          <w:sz w:val="24"/>
          <w:szCs w:val="24"/>
          <w:lang w:val="en-US"/>
        </w:rPr>
        <w:t>Comoé</w:t>
      </w:r>
      <w:proofErr w:type="spellEnd"/>
      <w:r w:rsidRPr="00C83CDA">
        <w:rPr>
          <w:rFonts w:ascii="Garamond" w:hAnsi="Garamond" w:cs="Times New Roman"/>
          <w:sz w:val="24"/>
          <w:szCs w:val="24"/>
          <w:lang w:val="en-US"/>
        </w:rPr>
        <w:t xml:space="preserve"> National Park (CNP). After the crisis, many efforts to conserve and restore this ecosystem and its biodiversity </w:t>
      </w:r>
      <w:proofErr w:type="gramStart"/>
      <w:r w:rsidRPr="00C83CDA">
        <w:rPr>
          <w:rFonts w:ascii="Garamond" w:hAnsi="Garamond" w:cs="Times New Roman"/>
          <w:sz w:val="24"/>
          <w:szCs w:val="24"/>
          <w:lang w:val="en-US"/>
        </w:rPr>
        <w:t>have been made</w:t>
      </w:r>
      <w:proofErr w:type="gramEnd"/>
      <w:r w:rsidRPr="00C83CDA">
        <w:rPr>
          <w:rFonts w:ascii="Garamond" w:hAnsi="Garamond" w:cs="Times New Roman"/>
          <w:sz w:val="24"/>
          <w:szCs w:val="24"/>
          <w:lang w:val="en-US"/>
        </w:rPr>
        <w:t xml:space="preserve"> and the management authority is considering the reintroduction of lions. We assessed the acceptance of the reintroduction of the lions by the local populations; </w:t>
      </w:r>
      <w:r w:rsidR="0061175F">
        <w:rPr>
          <w:rFonts w:ascii="Garamond" w:hAnsi="Garamond" w:cs="Times New Roman"/>
          <w:sz w:val="24"/>
          <w:szCs w:val="24"/>
          <w:lang w:val="en-US"/>
        </w:rPr>
        <w:t xml:space="preserve">through a sociological survey, </w:t>
      </w:r>
      <w:r w:rsidRPr="00C83CDA">
        <w:rPr>
          <w:rFonts w:ascii="Garamond" w:hAnsi="Garamond" w:cs="Times New Roman"/>
          <w:sz w:val="24"/>
          <w:szCs w:val="24"/>
          <w:lang w:val="en-US"/>
        </w:rPr>
        <w:t xml:space="preserve">we administered questionnaires to 307 people in 23 villages bordering CNP. A large majority (71%, n=218) were in favor of the return of the lions, with significant variation among ethnic groups. A general linear model </w:t>
      </w:r>
      <w:r w:rsidR="0061175F">
        <w:rPr>
          <w:rFonts w:ascii="Garamond" w:hAnsi="Garamond" w:cs="Times New Roman"/>
          <w:sz w:val="24"/>
          <w:szCs w:val="24"/>
          <w:lang w:val="en-US"/>
        </w:rPr>
        <w:t xml:space="preserve">analysis </w:t>
      </w:r>
      <w:r w:rsidRPr="00C83CDA">
        <w:rPr>
          <w:rFonts w:ascii="Garamond" w:hAnsi="Garamond" w:cs="Times New Roman"/>
          <w:sz w:val="24"/>
          <w:szCs w:val="24"/>
          <w:lang w:val="en-US"/>
        </w:rPr>
        <w:t xml:space="preserve">(GLM) revealed that apart from ethnic group, profession and origin (village) </w:t>
      </w:r>
      <w:r w:rsidR="0061175F">
        <w:rPr>
          <w:rFonts w:ascii="Garamond" w:hAnsi="Garamond" w:cs="Times New Roman"/>
          <w:sz w:val="24"/>
          <w:szCs w:val="24"/>
          <w:lang w:val="en-US"/>
        </w:rPr>
        <w:t xml:space="preserve">are </w:t>
      </w:r>
      <w:r w:rsidRPr="00C83CDA">
        <w:rPr>
          <w:rFonts w:ascii="Garamond" w:hAnsi="Garamond" w:cs="Times New Roman"/>
          <w:sz w:val="24"/>
          <w:szCs w:val="24"/>
          <w:lang w:val="en-US"/>
        </w:rPr>
        <w:t xml:space="preserve">significantly </w:t>
      </w:r>
      <w:r w:rsidR="0061175F">
        <w:rPr>
          <w:rFonts w:ascii="Garamond" w:hAnsi="Garamond" w:cs="Times New Roman"/>
          <w:sz w:val="24"/>
          <w:szCs w:val="24"/>
          <w:lang w:val="en-US"/>
        </w:rPr>
        <w:t>determinant for</w:t>
      </w:r>
      <w:r w:rsidRPr="00C83CDA">
        <w:rPr>
          <w:rFonts w:ascii="Garamond" w:hAnsi="Garamond" w:cs="Times New Roman"/>
          <w:sz w:val="24"/>
          <w:szCs w:val="24"/>
          <w:lang w:val="en-US"/>
        </w:rPr>
        <w:t xml:space="preserve"> the acceptance of lion reintroduction to CNP. Most respondents had knowledge of the species (96%, n=296). The majority of respondents (81%, n=250) acknowledged having coexisted with lions, with previous conflicts with lions reported by 16% (n = 49) of respondents and a willingness to coexist with future lions reported by 81% (n = 248) of respondents. More than 84% (n=260) of respondents believed that there would be benefits associated with lion return to </w:t>
      </w:r>
      <w:r w:rsidR="0061175F">
        <w:rPr>
          <w:rFonts w:ascii="Garamond" w:hAnsi="Garamond" w:cs="Times New Roman"/>
          <w:sz w:val="24"/>
          <w:szCs w:val="24"/>
          <w:lang w:val="en-US"/>
        </w:rPr>
        <w:t>CNP and 52% (n=161)</w:t>
      </w:r>
      <w:r w:rsidRPr="00C83CDA">
        <w:rPr>
          <w:rFonts w:ascii="Garamond" w:hAnsi="Garamond" w:cs="Times New Roman"/>
          <w:sz w:val="24"/>
          <w:szCs w:val="24"/>
          <w:lang w:val="en-US"/>
        </w:rPr>
        <w:t xml:space="preserve"> and 14% (n=44) of respondents believed that the potential benefits</w:t>
      </w:r>
      <w:r w:rsidR="0061175F">
        <w:rPr>
          <w:rFonts w:ascii="Garamond" w:hAnsi="Garamond" w:cs="Times New Roman"/>
          <w:sz w:val="24"/>
          <w:szCs w:val="24"/>
          <w:lang w:val="en-US"/>
        </w:rPr>
        <w:t xml:space="preserve"> would be greater</w:t>
      </w:r>
      <w:r w:rsidRPr="00C83CDA">
        <w:rPr>
          <w:rFonts w:ascii="Garamond" w:hAnsi="Garamond" w:cs="Times New Roman"/>
          <w:sz w:val="24"/>
          <w:szCs w:val="24"/>
          <w:lang w:val="en-US"/>
        </w:rPr>
        <w:t xml:space="preserve"> and less than the possible risks associated with lion return. </w:t>
      </w:r>
      <w:r w:rsidR="00F274BF">
        <w:rPr>
          <w:rFonts w:ascii="Garamond" w:hAnsi="Garamond" w:cs="Times New Roman"/>
          <w:sz w:val="24"/>
          <w:szCs w:val="24"/>
          <w:lang w:val="en-US"/>
        </w:rPr>
        <w:t>Just under half of respondents (42%; n=129) confirmed the current participatory management of CNP while the majority (91%; n=280) confirmed t</w:t>
      </w:r>
      <w:r w:rsidR="00952607">
        <w:rPr>
          <w:rFonts w:ascii="Garamond" w:hAnsi="Garamond" w:cs="Times New Roman"/>
          <w:sz w:val="24"/>
          <w:szCs w:val="24"/>
          <w:lang w:val="en-US"/>
        </w:rPr>
        <w:t xml:space="preserve">he possibility of taking own precautions to prevent attacks </w:t>
      </w:r>
      <w:r w:rsidR="00F274BF">
        <w:rPr>
          <w:rFonts w:ascii="Garamond" w:hAnsi="Garamond" w:cs="Times New Roman"/>
          <w:sz w:val="24"/>
          <w:szCs w:val="24"/>
          <w:lang w:val="en-US"/>
        </w:rPr>
        <w:t>from future lion</w:t>
      </w:r>
      <w:r w:rsidR="00952607">
        <w:rPr>
          <w:rFonts w:ascii="Garamond" w:hAnsi="Garamond" w:cs="Times New Roman"/>
          <w:sz w:val="24"/>
          <w:szCs w:val="24"/>
          <w:lang w:val="en-US"/>
        </w:rPr>
        <w:t xml:space="preserve">. </w:t>
      </w:r>
      <w:r w:rsidRPr="00C83CDA">
        <w:rPr>
          <w:rFonts w:ascii="Garamond" w:hAnsi="Garamond" w:cs="Times New Roman"/>
          <w:sz w:val="24"/>
          <w:szCs w:val="24"/>
          <w:lang w:val="en-US"/>
        </w:rPr>
        <w:t>We recommend the</w:t>
      </w:r>
      <w:r w:rsidR="002C1F6B">
        <w:rPr>
          <w:rFonts w:ascii="Garamond" w:hAnsi="Garamond" w:cs="Times New Roman"/>
          <w:sz w:val="24"/>
          <w:szCs w:val="24"/>
          <w:lang w:val="en-US"/>
        </w:rPr>
        <w:t xml:space="preserve"> improvement of the</w:t>
      </w:r>
      <w:r w:rsidRPr="00C83CDA">
        <w:rPr>
          <w:rFonts w:ascii="Garamond" w:hAnsi="Garamond" w:cs="Times New Roman"/>
          <w:sz w:val="24"/>
          <w:szCs w:val="24"/>
          <w:lang w:val="en-US"/>
        </w:rPr>
        <w:t xml:space="preserve"> involvement of indigenous communities in any reintroduction and the implementation of environmental education projects as a condition for the potential reintroduction of lions.</w:t>
      </w:r>
    </w:p>
    <w:p w14:paraId="3F26A41C" w14:textId="03AD5D88" w:rsidR="00F01D00" w:rsidRPr="00D62392" w:rsidRDefault="00D62392" w:rsidP="00D62392">
      <w:pPr>
        <w:spacing w:line="360" w:lineRule="auto"/>
        <w:jc w:val="both"/>
        <w:rPr>
          <w:rFonts w:ascii="Garamond" w:hAnsi="Garamond" w:cs="Times New Roman"/>
          <w:sz w:val="24"/>
          <w:szCs w:val="24"/>
          <w:lang w:val="en-US"/>
        </w:rPr>
      </w:pPr>
      <w:r w:rsidRPr="00C83CDA">
        <w:rPr>
          <w:rFonts w:ascii="Garamond" w:hAnsi="Garamond" w:cs="Times New Roman"/>
          <w:b/>
          <w:color w:val="131413"/>
          <w:sz w:val="24"/>
          <w:szCs w:val="24"/>
          <w:lang w:val="en-US"/>
        </w:rPr>
        <w:t>Keywords:</w:t>
      </w:r>
      <w:r w:rsidRPr="00C83CDA">
        <w:rPr>
          <w:rFonts w:ascii="Garamond" w:hAnsi="Garamond" w:cs="Times New Roman"/>
          <w:color w:val="131413"/>
          <w:sz w:val="24"/>
          <w:szCs w:val="24"/>
          <w:lang w:val="en-US"/>
        </w:rPr>
        <w:t xml:space="preserve"> </w:t>
      </w:r>
      <w:proofErr w:type="spellStart"/>
      <w:r w:rsidR="0061175F">
        <w:rPr>
          <w:rFonts w:ascii="Garamond" w:hAnsi="Garamond" w:cs="Times New Roman"/>
          <w:color w:val="131413"/>
          <w:sz w:val="24"/>
          <w:szCs w:val="24"/>
          <w:lang w:val="en-US"/>
        </w:rPr>
        <w:t>Comoé</w:t>
      </w:r>
      <w:proofErr w:type="spellEnd"/>
      <w:r w:rsidR="0061175F">
        <w:rPr>
          <w:rFonts w:ascii="Garamond" w:hAnsi="Garamond" w:cs="Times New Roman"/>
          <w:color w:val="131413"/>
          <w:sz w:val="24"/>
          <w:szCs w:val="24"/>
          <w:lang w:val="en-US"/>
        </w:rPr>
        <w:t xml:space="preserve">; </w:t>
      </w:r>
      <w:r w:rsidRPr="00C83CDA">
        <w:rPr>
          <w:rFonts w:ascii="Garamond" w:hAnsi="Garamond" w:cs="Times New Roman"/>
          <w:color w:val="131413"/>
          <w:sz w:val="24"/>
          <w:szCs w:val="24"/>
          <w:lang w:val="en-US"/>
        </w:rPr>
        <w:t xml:space="preserve">Socio-political crisis; </w:t>
      </w:r>
      <w:proofErr w:type="gramStart"/>
      <w:r w:rsidRPr="00C83CDA">
        <w:rPr>
          <w:rFonts w:ascii="Garamond" w:hAnsi="Garamond" w:cs="Times New Roman"/>
          <w:color w:val="131413"/>
          <w:sz w:val="24"/>
          <w:szCs w:val="24"/>
          <w:lang w:val="en-US"/>
        </w:rPr>
        <w:t>Anthropogenic</w:t>
      </w:r>
      <w:proofErr w:type="gramEnd"/>
      <w:r w:rsidRPr="00C83CDA">
        <w:rPr>
          <w:rFonts w:ascii="Garamond" w:hAnsi="Garamond" w:cs="Times New Roman"/>
          <w:color w:val="131413"/>
          <w:sz w:val="24"/>
          <w:szCs w:val="24"/>
          <w:lang w:val="en-US"/>
        </w:rPr>
        <w:t xml:space="preserve"> disturbances; Acceptance of reintroduction; Local perceptions.</w:t>
      </w:r>
    </w:p>
    <w:p w14:paraId="73DF1E27" w14:textId="77777777" w:rsidR="00D62392" w:rsidRPr="00E51D19" w:rsidRDefault="00D62392" w:rsidP="0000215F">
      <w:pPr>
        <w:jc w:val="both"/>
        <w:rPr>
          <w:rFonts w:ascii="Garamond" w:hAnsi="Garamond"/>
          <w:sz w:val="24"/>
          <w:szCs w:val="24"/>
          <w:lang w:val="en-US"/>
        </w:rPr>
      </w:pPr>
    </w:p>
    <w:p w14:paraId="4872A4CE" w14:textId="77777777" w:rsidR="00B107B7" w:rsidRPr="00E51D19" w:rsidRDefault="00B107B7" w:rsidP="00E51D19">
      <w:pPr>
        <w:jc w:val="both"/>
        <w:rPr>
          <w:rFonts w:ascii="Garamond" w:hAnsi="Garamond"/>
          <w:sz w:val="24"/>
          <w:szCs w:val="24"/>
          <w:lang w:val="en-US"/>
        </w:rPr>
        <w:sectPr w:rsidR="00B107B7" w:rsidRPr="00E51D19">
          <w:pgSz w:w="11906" w:h="16838"/>
          <w:pgMar w:top="1417" w:right="1417" w:bottom="1417" w:left="1417" w:header="708" w:footer="708" w:gutter="0"/>
          <w:cols w:space="708"/>
          <w:docGrid w:linePitch="360"/>
        </w:sectPr>
      </w:pPr>
    </w:p>
    <w:p w14:paraId="71295C7B" w14:textId="77777777" w:rsidR="00B107B7" w:rsidRPr="006B28BB" w:rsidRDefault="00B107B7" w:rsidP="00E51D19">
      <w:pPr>
        <w:jc w:val="both"/>
        <w:rPr>
          <w:rFonts w:ascii="Garamond" w:hAnsi="Garamond"/>
          <w:b/>
          <w:sz w:val="28"/>
          <w:szCs w:val="24"/>
          <w:lang w:val="en-US"/>
        </w:rPr>
      </w:pPr>
      <w:r w:rsidRPr="006B28BB">
        <w:rPr>
          <w:rFonts w:ascii="Garamond" w:hAnsi="Garamond"/>
          <w:b/>
          <w:sz w:val="28"/>
          <w:szCs w:val="24"/>
          <w:lang w:val="en-US"/>
        </w:rPr>
        <w:lastRenderedPageBreak/>
        <w:t xml:space="preserve">Introduction </w:t>
      </w:r>
    </w:p>
    <w:p w14:paraId="10CECBCC" w14:textId="36ACAAB5" w:rsidR="00D33EDA" w:rsidRPr="00C83CDA" w:rsidRDefault="00D33EDA" w:rsidP="00D33EDA">
      <w:pPr>
        <w:spacing w:line="360" w:lineRule="auto"/>
        <w:jc w:val="both"/>
        <w:rPr>
          <w:rFonts w:ascii="Garamond" w:hAnsi="Garamond" w:cs="Times New Roman"/>
          <w:sz w:val="24"/>
          <w:szCs w:val="24"/>
          <w:lang w:val="en-US"/>
        </w:rPr>
      </w:pPr>
      <w:r w:rsidRPr="00C83CDA">
        <w:rPr>
          <w:rFonts w:ascii="Garamond" w:hAnsi="Garamond" w:cs="Times New Roman"/>
          <w:sz w:val="24"/>
          <w:szCs w:val="24"/>
          <w:lang w:val="en-US"/>
        </w:rPr>
        <w:t xml:space="preserve">Despite decades of conservation effort, biodiversity </w:t>
      </w:r>
      <w:proofErr w:type="gramStart"/>
      <w:r w:rsidRPr="00C83CDA">
        <w:rPr>
          <w:rFonts w:ascii="Garamond" w:hAnsi="Garamond" w:cs="Times New Roman"/>
          <w:sz w:val="24"/>
          <w:szCs w:val="24"/>
          <w:lang w:val="en-US"/>
        </w:rPr>
        <w:t>is rapidly being degraded</w:t>
      </w:r>
      <w:proofErr w:type="gramEnd"/>
      <w:r w:rsidRPr="00C83CDA">
        <w:rPr>
          <w:rFonts w:ascii="Garamond" w:hAnsi="Garamond" w:cs="Times New Roman"/>
          <w:sz w:val="24"/>
          <w:szCs w:val="24"/>
          <w:lang w:val="en-US"/>
        </w:rPr>
        <w:t xml:space="preserve"> across West and Central Africa (Mallon </w:t>
      </w:r>
      <w:r w:rsidRPr="00C83CDA">
        <w:rPr>
          <w:rFonts w:ascii="Garamond" w:hAnsi="Garamond" w:cs="Times New Roman"/>
          <w:i/>
          <w:sz w:val="24"/>
          <w:szCs w:val="24"/>
          <w:lang w:val="en-US"/>
        </w:rPr>
        <w:t>et al</w:t>
      </w:r>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2015</w:t>
      </w:r>
      <w:r w:rsidRPr="00C83CDA">
        <w:rPr>
          <w:rFonts w:ascii="Garamond" w:hAnsi="Garamond" w:cs="Times New Roman"/>
          <w:sz w:val="24"/>
          <w:szCs w:val="24"/>
          <w:lang w:val="en-US"/>
        </w:rPr>
        <w:t xml:space="preserve">; </w:t>
      </w:r>
      <w:proofErr w:type="spellStart"/>
      <w:r w:rsidRPr="00C83CDA">
        <w:rPr>
          <w:rFonts w:ascii="Garamond" w:hAnsi="Garamond" w:cs="Times New Roman"/>
          <w:sz w:val="24"/>
          <w:szCs w:val="24"/>
          <w:lang w:val="en-US"/>
        </w:rPr>
        <w:t>Sarrazin</w:t>
      </w:r>
      <w:proofErr w:type="spellEnd"/>
      <w:r w:rsidRPr="00C83CDA">
        <w:rPr>
          <w:rFonts w:ascii="Garamond" w:hAnsi="Garamond" w:cs="Times New Roman"/>
          <w:sz w:val="24"/>
          <w:szCs w:val="24"/>
          <w:lang w:val="en-US"/>
        </w:rPr>
        <w:t xml:space="preserve"> &amp; </w:t>
      </w:r>
      <w:proofErr w:type="spellStart"/>
      <w:r w:rsidRPr="00C83CDA">
        <w:rPr>
          <w:rFonts w:ascii="Garamond" w:hAnsi="Garamond" w:cs="Times New Roman"/>
          <w:sz w:val="24"/>
          <w:szCs w:val="24"/>
          <w:lang w:val="en-US"/>
        </w:rPr>
        <w:t>Barbault</w:t>
      </w:r>
      <w:proofErr w:type="spellEnd"/>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1996</w:t>
      </w:r>
      <w:r w:rsidRPr="00C83CDA">
        <w:rPr>
          <w:rFonts w:ascii="Garamond" w:hAnsi="Garamond" w:cs="Times New Roman"/>
          <w:sz w:val="24"/>
          <w:szCs w:val="24"/>
          <w:lang w:val="en-US"/>
        </w:rPr>
        <w:t>). Wildlife is mostly confined to protected areas but even there conservation is not always effective (</w:t>
      </w:r>
      <w:proofErr w:type="spellStart"/>
      <w:r w:rsidRPr="00C83CDA">
        <w:rPr>
          <w:rFonts w:ascii="Garamond" w:hAnsi="Garamond" w:cs="Times New Roman"/>
          <w:sz w:val="24"/>
          <w:szCs w:val="24"/>
          <w:lang w:val="en-US"/>
        </w:rPr>
        <w:t>Brashares</w:t>
      </w:r>
      <w:proofErr w:type="spellEnd"/>
      <w:r w:rsidRPr="00C83CDA">
        <w:rPr>
          <w:rFonts w:ascii="Garamond" w:hAnsi="Garamond" w:cs="Times New Roman"/>
          <w:sz w:val="24"/>
          <w:szCs w:val="24"/>
          <w:lang w:val="en-US"/>
        </w:rPr>
        <w:t xml:space="preserve"> </w:t>
      </w:r>
      <w:r w:rsidRPr="00C83CDA">
        <w:rPr>
          <w:rFonts w:ascii="Garamond" w:hAnsi="Garamond" w:cs="Times New Roman"/>
          <w:i/>
          <w:sz w:val="24"/>
          <w:szCs w:val="24"/>
          <w:lang w:val="en-US"/>
        </w:rPr>
        <w:t>et al</w:t>
      </w:r>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2001</w:t>
      </w:r>
      <w:r w:rsidR="00411B1C">
        <w:rPr>
          <w:rFonts w:ascii="Garamond" w:hAnsi="Garamond" w:cs="Times New Roman"/>
          <w:sz w:val="24"/>
          <w:szCs w:val="24"/>
          <w:lang w:val="en-US"/>
        </w:rPr>
        <w:t xml:space="preserve">; </w:t>
      </w:r>
      <w:proofErr w:type="spellStart"/>
      <w:r w:rsidR="00411B1C">
        <w:rPr>
          <w:rFonts w:ascii="Garamond" w:hAnsi="Garamond" w:cs="Times New Roman"/>
          <w:sz w:val="24"/>
          <w:szCs w:val="24"/>
          <w:lang w:val="en-US"/>
        </w:rPr>
        <w:t>Brugiere</w:t>
      </w:r>
      <w:proofErr w:type="spellEnd"/>
      <w:r w:rsidR="00411B1C">
        <w:rPr>
          <w:rFonts w:ascii="Garamond" w:hAnsi="Garamond" w:cs="Times New Roman"/>
          <w:sz w:val="24"/>
          <w:szCs w:val="24"/>
          <w:lang w:val="en-US"/>
        </w:rPr>
        <w:t xml:space="preserve"> et al., </w:t>
      </w:r>
      <w:r w:rsidR="00411B1C" w:rsidRPr="00411B1C">
        <w:rPr>
          <w:rFonts w:ascii="Garamond" w:hAnsi="Garamond" w:cs="Times New Roman"/>
          <w:color w:val="4472C4" w:themeColor="accent5"/>
          <w:sz w:val="24"/>
          <w:szCs w:val="24"/>
          <w:lang w:val="en-US"/>
        </w:rPr>
        <w:t>2015</w:t>
      </w:r>
      <w:r w:rsidR="00411B1C">
        <w:rPr>
          <w:rFonts w:ascii="Garamond" w:hAnsi="Garamond" w:cs="Times New Roman"/>
          <w:sz w:val="24"/>
          <w:szCs w:val="24"/>
          <w:lang w:val="en-US"/>
        </w:rPr>
        <w:t>)</w:t>
      </w:r>
      <w:r w:rsidRPr="00C83CDA">
        <w:rPr>
          <w:rFonts w:ascii="Garamond" w:hAnsi="Garamond" w:cs="Times New Roman"/>
          <w:sz w:val="24"/>
          <w:szCs w:val="24"/>
          <w:lang w:val="en-US"/>
        </w:rPr>
        <w:t xml:space="preserve">. The situation is of great concern in West Africa where there are increasing population declines of many species due to hunting, habitat loss and degradation. Several carnivore species including the lion </w:t>
      </w:r>
      <w:proofErr w:type="spellStart"/>
      <w:r w:rsidRPr="00C83CDA">
        <w:rPr>
          <w:rFonts w:ascii="Garamond" w:hAnsi="Garamond" w:cs="Times New Roman"/>
          <w:i/>
          <w:sz w:val="24"/>
          <w:szCs w:val="24"/>
          <w:lang w:val="en-US"/>
        </w:rPr>
        <w:t>Panthera</w:t>
      </w:r>
      <w:proofErr w:type="spellEnd"/>
      <w:r w:rsidRPr="00C83CDA">
        <w:rPr>
          <w:rFonts w:ascii="Garamond" w:hAnsi="Garamond" w:cs="Times New Roman"/>
          <w:i/>
          <w:sz w:val="24"/>
          <w:szCs w:val="24"/>
          <w:lang w:val="en-US"/>
        </w:rPr>
        <w:t xml:space="preserve"> </w:t>
      </w:r>
      <w:proofErr w:type="spellStart"/>
      <w:r w:rsidRPr="00C83CDA">
        <w:rPr>
          <w:rFonts w:ascii="Garamond" w:hAnsi="Garamond" w:cs="Times New Roman"/>
          <w:i/>
          <w:sz w:val="24"/>
          <w:szCs w:val="24"/>
          <w:lang w:val="en-US"/>
        </w:rPr>
        <w:t>leo</w:t>
      </w:r>
      <w:proofErr w:type="spellEnd"/>
      <w:r w:rsidRPr="00C83CDA">
        <w:rPr>
          <w:rFonts w:ascii="Garamond" w:hAnsi="Garamond" w:cs="Times New Roman"/>
          <w:sz w:val="24"/>
          <w:szCs w:val="24"/>
          <w:lang w:val="en-US"/>
        </w:rPr>
        <w:t xml:space="preserve"> (Linnaeus, 1758), are threatened (</w:t>
      </w:r>
      <w:r w:rsidR="00274B1B" w:rsidRPr="00C83CDA">
        <w:rPr>
          <w:rFonts w:ascii="Garamond" w:hAnsi="Garamond" w:cs="Times New Roman"/>
          <w:sz w:val="24"/>
          <w:szCs w:val="24"/>
          <w:lang w:val="en-US"/>
        </w:rPr>
        <w:t xml:space="preserve">Bauer </w:t>
      </w:r>
      <w:r w:rsidR="00274B1B" w:rsidRPr="00C83CDA">
        <w:rPr>
          <w:rFonts w:ascii="Garamond" w:hAnsi="Garamond" w:cs="Times New Roman"/>
          <w:i/>
          <w:sz w:val="24"/>
          <w:szCs w:val="24"/>
          <w:lang w:val="en-US"/>
        </w:rPr>
        <w:t>et al</w:t>
      </w:r>
      <w:r w:rsidR="00274B1B" w:rsidRPr="00C83CDA">
        <w:rPr>
          <w:rFonts w:ascii="Garamond" w:hAnsi="Garamond" w:cs="Times New Roman"/>
          <w:sz w:val="24"/>
          <w:szCs w:val="24"/>
          <w:lang w:val="en-US"/>
        </w:rPr>
        <w:t xml:space="preserve">., </w:t>
      </w:r>
      <w:r w:rsidR="00274B1B">
        <w:rPr>
          <w:rFonts w:ascii="Garamond" w:hAnsi="Garamond" w:cs="Times New Roman"/>
          <w:color w:val="4472C4"/>
          <w:sz w:val="24"/>
          <w:szCs w:val="24"/>
          <w:lang w:val="en-US"/>
        </w:rPr>
        <w:t>2015</w:t>
      </w:r>
      <w:r w:rsidR="00274B1B">
        <w:rPr>
          <w:rFonts w:ascii="Garamond" w:hAnsi="Garamond" w:cs="Times New Roman"/>
          <w:sz w:val="24"/>
          <w:szCs w:val="24"/>
          <w:lang w:val="en-US"/>
        </w:rPr>
        <w:t xml:space="preserve">; </w:t>
      </w:r>
      <w:proofErr w:type="spellStart"/>
      <w:r w:rsidR="00274B1B" w:rsidRPr="00C83CDA">
        <w:rPr>
          <w:rFonts w:ascii="Garamond" w:hAnsi="Garamond" w:cs="Times New Roman"/>
          <w:sz w:val="24"/>
          <w:szCs w:val="24"/>
          <w:lang w:val="en-US"/>
        </w:rPr>
        <w:t>Henschel</w:t>
      </w:r>
      <w:proofErr w:type="spellEnd"/>
      <w:r w:rsidR="00274B1B" w:rsidRPr="00C83CDA">
        <w:rPr>
          <w:rFonts w:ascii="Garamond" w:hAnsi="Garamond" w:cs="Times New Roman"/>
          <w:sz w:val="24"/>
          <w:szCs w:val="24"/>
          <w:lang w:val="en-US"/>
        </w:rPr>
        <w:t xml:space="preserve"> </w:t>
      </w:r>
      <w:r w:rsidR="00274B1B" w:rsidRPr="00C83CDA">
        <w:rPr>
          <w:rFonts w:ascii="Garamond" w:hAnsi="Garamond" w:cs="Times New Roman"/>
          <w:i/>
          <w:sz w:val="24"/>
          <w:szCs w:val="24"/>
          <w:lang w:val="en-US"/>
        </w:rPr>
        <w:t>et al</w:t>
      </w:r>
      <w:r w:rsidR="00274B1B" w:rsidRPr="00C83CDA">
        <w:rPr>
          <w:rFonts w:ascii="Garamond" w:hAnsi="Garamond" w:cs="Times New Roman"/>
          <w:sz w:val="24"/>
          <w:szCs w:val="24"/>
          <w:lang w:val="en-US"/>
        </w:rPr>
        <w:t xml:space="preserve">., </w:t>
      </w:r>
      <w:r w:rsidR="00274B1B">
        <w:rPr>
          <w:rFonts w:ascii="Garamond" w:hAnsi="Garamond" w:cs="Times New Roman"/>
          <w:color w:val="4472C4"/>
          <w:sz w:val="24"/>
          <w:szCs w:val="24"/>
          <w:lang w:val="en-US"/>
        </w:rPr>
        <w:t>2010</w:t>
      </w:r>
      <w:r w:rsidR="00274B1B">
        <w:rPr>
          <w:rFonts w:ascii="Garamond" w:hAnsi="Garamond" w:cs="Times New Roman"/>
          <w:sz w:val="24"/>
          <w:szCs w:val="24"/>
          <w:lang w:val="en-US"/>
        </w:rPr>
        <w:t>; I</w:t>
      </w:r>
      <w:r w:rsidRPr="00C83CDA">
        <w:rPr>
          <w:rFonts w:ascii="Garamond" w:hAnsi="Garamond" w:cs="Times New Roman"/>
          <w:sz w:val="24"/>
          <w:szCs w:val="24"/>
          <w:lang w:val="en-US"/>
        </w:rPr>
        <w:t xml:space="preserve">UCN SSC Cat Specialist Group, </w:t>
      </w:r>
      <w:r w:rsidRPr="00C83CDA">
        <w:rPr>
          <w:rFonts w:ascii="Garamond" w:hAnsi="Garamond" w:cs="Times New Roman"/>
          <w:color w:val="4472C4"/>
          <w:sz w:val="24"/>
          <w:szCs w:val="24"/>
          <w:lang w:val="en-US"/>
        </w:rPr>
        <w:t>2018</w:t>
      </w:r>
      <w:r w:rsidRPr="00C83CDA">
        <w:rPr>
          <w:rFonts w:ascii="Garamond" w:hAnsi="Garamond" w:cs="Times New Roman"/>
          <w:sz w:val="24"/>
          <w:szCs w:val="24"/>
          <w:lang w:val="en-US"/>
        </w:rPr>
        <w:t xml:space="preserve">). </w:t>
      </w:r>
    </w:p>
    <w:p w14:paraId="686CFF57" w14:textId="74593E4F" w:rsidR="00D33EDA" w:rsidRPr="00C83CDA" w:rsidRDefault="00D33EDA" w:rsidP="00D33EDA">
      <w:pPr>
        <w:spacing w:line="360" w:lineRule="auto"/>
        <w:jc w:val="both"/>
        <w:rPr>
          <w:rFonts w:ascii="Garamond" w:hAnsi="Garamond" w:cs="Times New Roman"/>
          <w:sz w:val="24"/>
          <w:szCs w:val="24"/>
          <w:lang w:val="en-US"/>
        </w:rPr>
      </w:pPr>
      <w:r w:rsidRPr="00C83CDA">
        <w:rPr>
          <w:rFonts w:ascii="Garamond" w:hAnsi="Garamond" w:cs="Times New Roman"/>
          <w:sz w:val="24"/>
          <w:szCs w:val="24"/>
          <w:lang w:val="en-US"/>
        </w:rPr>
        <w:t xml:space="preserve">The subspecies </w:t>
      </w:r>
      <w:proofErr w:type="spellStart"/>
      <w:r w:rsidRPr="00C83CDA">
        <w:rPr>
          <w:rFonts w:ascii="Garamond" w:hAnsi="Garamond" w:cs="Times New Roman"/>
          <w:i/>
          <w:sz w:val="24"/>
          <w:szCs w:val="24"/>
          <w:lang w:val="en-US"/>
        </w:rPr>
        <w:t>Panthera</w:t>
      </w:r>
      <w:proofErr w:type="spellEnd"/>
      <w:r w:rsidRPr="00C83CDA">
        <w:rPr>
          <w:rFonts w:ascii="Garamond" w:hAnsi="Garamond" w:cs="Times New Roman"/>
          <w:i/>
          <w:sz w:val="24"/>
          <w:szCs w:val="24"/>
          <w:lang w:val="en-US"/>
        </w:rPr>
        <w:t xml:space="preserve"> </w:t>
      </w:r>
      <w:proofErr w:type="spellStart"/>
      <w:r w:rsidRPr="00C83CDA">
        <w:rPr>
          <w:rFonts w:ascii="Garamond" w:hAnsi="Garamond" w:cs="Times New Roman"/>
          <w:i/>
          <w:sz w:val="24"/>
          <w:szCs w:val="24"/>
          <w:lang w:val="en-US"/>
        </w:rPr>
        <w:t>leo</w:t>
      </w:r>
      <w:proofErr w:type="spellEnd"/>
      <w:r w:rsidRPr="00C83CDA">
        <w:rPr>
          <w:rFonts w:ascii="Garamond" w:hAnsi="Garamond" w:cs="Times New Roman"/>
          <w:i/>
          <w:sz w:val="24"/>
          <w:szCs w:val="24"/>
          <w:lang w:val="en-US"/>
        </w:rPr>
        <w:t xml:space="preserve"> </w:t>
      </w:r>
      <w:proofErr w:type="spellStart"/>
      <w:r w:rsidRPr="00C83CDA">
        <w:rPr>
          <w:rFonts w:ascii="Garamond" w:hAnsi="Garamond" w:cs="Times New Roman"/>
          <w:i/>
          <w:sz w:val="24"/>
          <w:szCs w:val="24"/>
          <w:lang w:val="en-US"/>
        </w:rPr>
        <w:t>leo</w:t>
      </w:r>
      <w:proofErr w:type="spellEnd"/>
      <w:r w:rsidRPr="00C83CDA">
        <w:rPr>
          <w:rFonts w:ascii="Garamond" w:hAnsi="Garamond" w:cs="Times New Roman"/>
          <w:sz w:val="24"/>
          <w:szCs w:val="24"/>
          <w:lang w:val="en-US"/>
        </w:rPr>
        <w:t xml:space="preserve"> is classified as Vulnerable due to the loss of at least 75% of its original habitat (</w:t>
      </w:r>
      <w:r w:rsidR="00D90A02" w:rsidRPr="00C83CDA">
        <w:rPr>
          <w:rFonts w:ascii="Garamond" w:hAnsi="Garamond" w:cs="Times New Roman"/>
          <w:sz w:val="24"/>
          <w:szCs w:val="24"/>
          <w:lang w:val="en-US"/>
        </w:rPr>
        <w:t xml:space="preserve">Barnett </w:t>
      </w:r>
      <w:r w:rsidR="00D90A02" w:rsidRPr="00C83CDA">
        <w:rPr>
          <w:rFonts w:ascii="Garamond" w:hAnsi="Garamond" w:cs="Times New Roman"/>
          <w:i/>
          <w:sz w:val="24"/>
          <w:szCs w:val="24"/>
          <w:lang w:val="en-US"/>
        </w:rPr>
        <w:t>et al</w:t>
      </w:r>
      <w:r w:rsidR="00D90A02" w:rsidRPr="00C83CDA">
        <w:rPr>
          <w:rFonts w:ascii="Garamond" w:hAnsi="Garamond" w:cs="Times New Roman"/>
          <w:sz w:val="24"/>
          <w:szCs w:val="24"/>
          <w:lang w:val="en-US"/>
        </w:rPr>
        <w:t xml:space="preserve">., </w:t>
      </w:r>
      <w:r w:rsidR="00D90A02" w:rsidRPr="00C83CDA">
        <w:rPr>
          <w:rFonts w:ascii="Garamond" w:hAnsi="Garamond" w:cs="Times New Roman"/>
          <w:color w:val="4472C4"/>
          <w:sz w:val="24"/>
          <w:szCs w:val="24"/>
          <w:lang w:val="en-US"/>
        </w:rPr>
        <w:t>2009</w:t>
      </w:r>
      <w:r w:rsidR="00D90A02">
        <w:rPr>
          <w:rFonts w:ascii="Garamond" w:hAnsi="Garamond" w:cs="Times New Roman"/>
          <w:sz w:val="24"/>
          <w:szCs w:val="24"/>
          <w:lang w:val="en-US"/>
        </w:rPr>
        <w:t xml:space="preserve">; </w:t>
      </w:r>
      <w:r w:rsidRPr="00C83CDA">
        <w:rPr>
          <w:rFonts w:ascii="Garamond" w:hAnsi="Garamond" w:cs="Times New Roman"/>
          <w:sz w:val="24"/>
          <w:szCs w:val="24"/>
          <w:lang w:val="en-US"/>
        </w:rPr>
        <w:t xml:space="preserve">IUCN SSC Cat Specialist Group, </w:t>
      </w:r>
      <w:r w:rsidRPr="00C83CDA">
        <w:rPr>
          <w:rFonts w:ascii="Garamond" w:hAnsi="Garamond" w:cs="Times New Roman"/>
          <w:color w:val="4472C4"/>
          <w:sz w:val="24"/>
          <w:szCs w:val="24"/>
          <w:lang w:val="en-US"/>
        </w:rPr>
        <w:t>2018</w:t>
      </w:r>
      <w:r w:rsidRPr="00C83CDA">
        <w:rPr>
          <w:rFonts w:ascii="Garamond" w:hAnsi="Garamond" w:cs="Times New Roman"/>
          <w:sz w:val="24"/>
          <w:szCs w:val="24"/>
          <w:lang w:val="en-US"/>
        </w:rPr>
        <w:t xml:space="preserve">). The situation is more critical in West Africa, where lions </w:t>
      </w:r>
      <w:proofErr w:type="gramStart"/>
      <w:r w:rsidRPr="00C83CDA">
        <w:rPr>
          <w:rFonts w:ascii="Garamond" w:hAnsi="Garamond" w:cs="Times New Roman"/>
          <w:sz w:val="24"/>
          <w:szCs w:val="24"/>
          <w:lang w:val="en-US"/>
        </w:rPr>
        <w:t>are classified</w:t>
      </w:r>
      <w:proofErr w:type="gramEnd"/>
      <w:r w:rsidRPr="00C83CDA">
        <w:rPr>
          <w:rFonts w:ascii="Garamond" w:hAnsi="Garamond" w:cs="Times New Roman"/>
          <w:sz w:val="24"/>
          <w:szCs w:val="24"/>
          <w:lang w:val="en-US"/>
        </w:rPr>
        <w:t xml:space="preserve"> as Critically Endangered at the regional level with fewer than 500 survivors and fewer than 250 mature lions (</w:t>
      </w:r>
      <w:proofErr w:type="spellStart"/>
      <w:r w:rsidRPr="00C83CDA">
        <w:rPr>
          <w:rFonts w:ascii="Garamond" w:hAnsi="Garamond" w:cs="Times New Roman"/>
          <w:sz w:val="24"/>
          <w:szCs w:val="24"/>
          <w:lang w:val="en-US"/>
        </w:rPr>
        <w:t>Henschel</w:t>
      </w:r>
      <w:proofErr w:type="spellEnd"/>
      <w:r w:rsidRPr="00C83CDA">
        <w:rPr>
          <w:rFonts w:ascii="Garamond" w:hAnsi="Garamond" w:cs="Times New Roman"/>
          <w:sz w:val="24"/>
          <w:szCs w:val="24"/>
          <w:lang w:val="en-US"/>
        </w:rPr>
        <w:t xml:space="preserve"> </w:t>
      </w:r>
      <w:r w:rsidRPr="00C83CDA">
        <w:rPr>
          <w:rFonts w:ascii="Garamond" w:hAnsi="Garamond" w:cs="Times New Roman"/>
          <w:i/>
          <w:sz w:val="24"/>
          <w:szCs w:val="24"/>
          <w:lang w:val="en-US"/>
        </w:rPr>
        <w:t>et al</w:t>
      </w:r>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2015</w:t>
      </w:r>
      <w:r w:rsidRPr="00C83CDA">
        <w:rPr>
          <w:rFonts w:ascii="Garamond" w:hAnsi="Garamond" w:cs="Times New Roman"/>
          <w:sz w:val="24"/>
          <w:szCs w:val="24"/>
          <w:lang w:val="en-US"/>
        </w:rPr>
        <w:t xml:space="preserve">). </w:t>
      </w:r>
    </w:p>
    <w:p w14:paraId="388C8938" w14:textId="56C08D49" w:rsidR="00D33EDA" w:rsidRPr="00C83CDA" w:rsidRDefault="00D33EDA" w:rsidP="00D33EDA">
      <w:pPr>
        <w:spacing w:line="360" w:lineRule="auto"/>
        <w:jc w:val="both"/>
        <w:rPr>
          <w:rFonts w:ascii="Garamond" w:hAnsi="Garamond" w:cs="Times New Roman"/>
          <w:sz w:val="24"/>
          <w:szCs w:val="24"/>
          <w:lang w:val="en-US"/>
        </w:rPr>
      </w:pPr>
      <w:proofErr w:type="spellStart"/>
      <w:r w:rsidRPr="00C83CDA">
        <w:rPr>
          <w:rFonts w:ascii="Garamond" w:hAnsi="Garamond" w:cs="Times New Roman"/>
          <w:sz w:val="24"/>
          <w:szCs w:val="24"/>
          <w:lang w:val="en-US"/>
        </w:rPr>
        <w:t>Comoé</w:t>
      </w:r>
      <w:proofErr w:type="spellEnd"/>
      <w:r w:rsidRPr="00C83CDA">
        <w:rPr>
          <w:rFonts w:ascii="Garamond" w:hAnsi="Garamond" w:cs="Times New Roman"/>
          <w:sz w:val="24"/>
          <w:szCs w:val="24"/>
          <w:lang w:val="en-US"/>
        </w:rPr>
        <w:t xml:space="preserve"> National Park (CNP), located in northeastern Côte d’Ivoire, is one of the former habitats in West Africa where lions lived until the late 1990s. In CNP, lions used to hunt small and medium-sized prey in contrast to what we known about the Eastern and Southern African lions (</w:t>
      </w:r>
      <w:proofErr w:type="spellStart"/>
      <w:r w:rsidRPr="00C83CDA">
        <w:rPr>
          <w:rFonts w:ascii="Garamond" w:hAnsi="Garamond" w:cs="Times New Roman"/>
          <w:sz w:val="24"/>
          <w:szCs w:val="24"/>
          <w:lang w:val="en-US"/>
        </w:rPr>
        <w:t>Bodendorfer</w:t>
      </w:r>
      <w:proofErr w:type="spellEnd"/>
      <w:r w:rsidRPr="00C83CDA">
        <w:rPr>
          <w:rFonts w:ascii="Garamond" w:hAnsi="Garamond" w:cs="Times New Roman"/>
          <w:sz w:val="24"/>
          <w:szCs w:val="24"/>
          <w:lang w:val="en-US"/>
        </w:rPr>
        <w:t xml:space="preserve"> </w:t>
      </w:r>
      <w:r w:rsidRPr="00C83CDA">
        <w:rPr>
          <w:rFonts w:ascii="Garamond" w:hAnsi="Garamond" w:cs="Times New Roman"/>
          <w:i/>
          <w:sz w:val="24"/>
          <w:szCs w:val="24"/>
          <w:lang w:val="en-US"/>
        </w:rPr>
        <w:t>et al</w:t>
      </w:r>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2006</w:t>
      </w:r>
      <w:r w:rsidRPr="00C83CDA">
        <w:rPr>
          <w:rFonts w:ascii="Garamond" w:hAnsi="Garamond" w:cs="Times New Roman"/>
          <w:sz w:val="24"/>
          <w:szCs w:val="24"/>
          <w:lang w:val="en-US"/>
        </w:rPr>
        <w:t xml:space="preserve">). During the civil war in Côte d’Ivoire from </w:t>
      </w:r>
      <w:r w:rsidR="00BD5B1E" w:rsidRPr="00C83CDA">
        <w:rPr>
          <w:rFonts w:ascii="Garamond" w:hAnsi="Garamond" w:cs="Times New Roman"/>
          <w:sz w:val="24"/>
          <w:szCs w:val="24"/>
          <w:lang w:val="en-US"/>
        </w:rPr>
        <w:t>2002 and 2010</w:t>
      </w:r>
      <w:r w:rsidR="00BD5B1E">
        <w:rPr>
          <w:rFonts w:ascii="Garamond" w:hAnsi="Garamond" w:cs="Times New Roman"/>
          <w:sz w:val="24"/>
          <w:szCs w:val="24"/>
          <w:lang w:val="en-US"/>
        </w:rPr>
        <w:t xml:space="preserve"> </w:t>
      </w:r>
      <w:r w:rsidRPr="00C83CDA">
        <w:rPr>
          <w:rFonts w:ascii="Garamond" w:hAnsi="Garamond" w:cs="Times New Roman"/>
          <w:sz w:val="24"/>
          <w:szCs w:val="24"/>
          <w:lang w:val="en-US"/>
        </w:rPr>
        <w:t>an influx of refugees led to severe degradation CNP</w:t>
      </w:r>
      <w:r w:rsidR="00F431B8">
        <w:rPr>
          <w:rFonts w:ascii="Garamond" w:hAnsi="Garamond" w:cs="Times New Roman"/>
          <w:sz w:val="24"/>
          <w:szCs w:val="24"/>
          <w:lang w:val="en-US"/>
        </w:rPr>
        <w:t xml:space="preserve"> </w:t>
      </w:r>
      <w:r w:rsidRPr="00C83CDA">
        <w:rPr>
          <w:rFonts w:ascii="Garamond" w:hAnsi="Garamond" w:cs="Times New Roman"/>
          <w:sz w:val="24"/>
          <w:szCs w:val="24"/>
          <w:lang w:val="en-US"/>
        </w:rPr>
        <w:t xml:space="preserve">and the inscription of the park on the World Heritage in Danger List in 2003 (IUCN, </w:t>
      </w:r>
      <w:r w:rsidRPr="00C83CDA">
        <w:rPr>
          <w:rFonts w:ascii="Garamond" w:hAnsi="Garamond" w:cs="Times New Roman"/>
          <w:color w:val="4472C4"/>
          <w:sz w:val="24"/>
          <w:szCs w:val="24"/>
          <w:lang w:val="en-US"/>
        </w:rPr>
        <w:t>2008</w:t>
      </w:r>
      <w:r w:rsidRPr="00C83CDA">
        <w:rPr>
          <w:rFonts w:ascii="Garamond" w:hAnsi="Garamond" w:cs="Times New Roman"/>
          <w:sz w:val="24"/>
          <w:szCs w:val="24"/>
          <w:lang w:val="en-US"/>
        </w:rPr>
        <w:t>). The disappearance of the lion from C</w:t>
      </w:r>
      <w:r w:rsidR="001916A0">
        <w:rPr>
          <w:rFonts w:ascii="Garamond" w:hAnsi="Garamond" w:cs="Times New Roman"/>
          <w:sz w:val="24"/>
          <w:szCs w:val="24"/>
          <w:lang w:val="en-US"/>
        </w:rPr>
        <w:t>NP occurred in the same period</w:t>
      </w:r>
      <w:r w:rsidR="00253110">
        <w:rPr>
          <w:rFonts w:ascii="Garamond" w:hAnsi="Garamond" w:cs="Times New Roman"/>
          <w:sz w:val="24"/>
          <w:szCs w:val="24"/>
          <w:lang w:val="en-US"/>
        </w:rPr>
        <w:t>.</w:t>
      </w:r>
      <w:r w:rsidR="001916A0">
        <w:rPr>
          <w:rFonts w:ascii="Garamond" w:hAnsi="Garamond" w:cs="Times New Roman"/>
          <w:sz w:val="24"/>
          <w:szCs w:val="24"/>
          <w:lang w:val="en-US"/>
        </w:rPr>
        <w:t xml:space="preserve"> </w:t>
      </w:r>
      <w:r w:rsidR="00253110">
        <w:rPr>
          <w:rFonts w:ascii="Garamond" w:hAnsi="Garamond" w:cs="Times New Roman"/>
          <w:sz w:val="24"/>
          <w:szCs w:val="24"/>
          <w:lang w:val="en-US"/>
        </w:rPr>
        <w:t xml:space="preserve">With </w:t>
      </w:r>
      <w:r w:rsidRPr="00C83CDA">
        <w:rPr>
          <w:rFonts w:ascii="Garamond" w:hAnsi="Garamond" w:cs="Times New Roman"/>
          <w:sz w:val="24"/>
          <w:szCs w:val="24"/>
          <w:lang w:val="en-US"/>
        </w:rPr>
        <w:t xml:space="preserve">the current socio-political stability and the efforts made by the Ivorian government through the Office </w:t>
      </w:r>
      <w:proofErr w:type="spellStart"/>
      <w:r w:rsidRPr="00C83CDA">
        <w:rPr>
          <w:rFonts w:ascii="Garamond" w:hAnsi="Garamond" w:cs="Times New Roman"/>
          <w:sz w:val="24"/>
          <w:szCs w:val="24"/>
          <w:lang w:val="en-US"/>
        </w:rPr>
        <w:t>Ivoirien</w:t>
      </w:r>
      <w:proofErr w:type="spellEnd"/>
      <w:r w:rsidRPr="00C83CDA">
        <w:rPr>
          <w:rFonts w:ascii="Garamond" w:hAnsi="Garamond" w:cs="Times New Roman"/>
          <w:sz w:val="24"/>
          <w:szCs w:val="24"/>
          <w:lang w:val="en-US"/>
        </w:rPr>
        <w:t xml:space="preserve"> des </w:t>
      </w:r>
      <w:proofErr w:type="spellStart"/>
      <w:r w:rsidRPr="00C83CDA">
        <w:rPr>
          <w:rFonts w:ascii="Garamond" w:hAnsi="Garamond" w:cs="Times New Roman"/>
          <w:sz w:val="24"/>
          <w:szCs w:val="24"/>
          <w:lang w:val="en-US"/>
        </w:rPr>
        <w:t>Parcs</w:t>
      </w:r>
      <w:proofErr w:type="spellEnd"/>
      <w:r w:rsidRPr="00C83CDA">
        <w:rPr>
          <w:rFonts w:ascii="Garamond" w:hAnsi="Garamond" w:cs="Times New Roman"/>
          <w:sz w:val="24"/>
          <w:szCs w:val="24"/>
          <w:lang w:val="en-US"/>
        </w:rPr>
        <w:t xml:space="preserve"> et </w:t>
      </w:r>
      <w:proofErr w:type="spellStart"/>
      <w:r w:rsidRPr="00C83CDA">
        <w:rPr>
          <w:rFonts w:ascii="Garamond" w:hAnsi="Garamond" w:cs="Times New Roman"/>
          <w:sz w:val="24"/>
          <w:szCs w:val="24"/>
          <w:lang w:val="en-US"/>
        </w:rPr>
        <w:t>Réserves</w:t>
      </w:r>
      <w:proofErr w:type="spellEnd"/>
      <w:r w:rsidRPr="00C83CDA">
        <w:rPr>
          <w:rFonts w:ascii="Garamond" w:hAnsi="Garamond" w:cs="Times New Roman"/>
          <w:sz w:val="24"/>
          <w:szCs w:val="24"/>
          <w:lang w:val="en-US"/>
        </w:rPr>
        <w:t xml:space="preserve"> OIPR, a positive trend in the state of its biodiversity has been noted and the park has been removed from the "World Heri</w:t>
      </w:r>
      <w:r w:rsidR="00F431B8">
        <w:rPr>
          <w:rFonts w:ascii="Garamond" w:hAnsi="Garamond" w:cs="Times New Roman"/>
          <w:sz w:val="24"/>
          <w:szCs w:val="24"/>
          <w:lang w:val="en-US"/>
        </w:rPr>
        <w:t xml:space="preserve">tage in Danger List" since 2017 </w:t>
      </w:r>
      <w:r w:rsidRPr="00C83CDA">
        <w:rPr>
          <w:rFonts w:ascii="Garamond" w:hAnsi="Garamond" w:cs="Times New Roman"/>
          <w:sz w:val="24"/>
          <w:szCs w:val="24"/>
          <w:lang w:val="en-US"/>
        </w:rPr>
        <w:t>(</w:t>
      </w:r>
      <w:hyperlink r:id="rId6" w:history="1">
        <w:r w:rsidRPr="00C83CDA">
          <w:rPr>
            <w:rStyle w:val="Lienhypertexte"/>
            <w:rFonts w:ascii="Garamond" w:hAnsi="Garamond" w:cs="Times New Roman"/>
            <w:sz w:val="24"/>
            <w:szCs w:val="24"/>
            <w:lang w:val="en-US"/>
          </w:rPr>
          <w:t>https://www.iucn.org/km/node/28689</w:t>
        </w:r>
      </w:hyperlink>
      <w:r w:rsidRPr="00C83CDA">
        <w:rPr>
          <w:rFonts w:ascii="Garamond" w:hAnsi="Garamond" w:cs="Times New Roman"/>
          <w:sz w:val="24"/>
          <w:szCs w:val="24"/>
          <w:lang w:val="en-US"/>
        </w:rPr>
        <w:t>). Clearly, the ecological and environmental conditions in CNP became favorable and the management authority is considering the reintroduction of lions</w:t>
      </w:r>
      <w:r w:rsidR="00253110">
        <w:rPr>
          <w:rFonts w:ascii="Garamond" w:hAnsi="Garamond" w:cs="Times New Roman"/>
          <w:sz w:val="24"/>
          <w:szCs w:val="24"/>
          <w:lang w:val="en-US"/>
        </w:rPr>
        <w:t xml:space="preserve"> </w:t>
      </w:r>
      <w:r w:rsidR="00253110" w:rsidRPr="00C83CDA">
        <w:rPr>
          <w:rFonts w:ascii="Garamond" w:hAnsi="Garamond" w:cs="Times New Roman"/>
          <w:sz w:val="24"/>
          <w:szCs w:val="24"/>
          <w:lang w:val="en-US"/>
        </w:rPr>
        <w:t>(</w:t>
      </w:r>
      <w:r w:rsidR="00E0665E" w:rsidRPr="00C83CDA">
        <w:rPr>
          <w:rFonts w:ascii="Garamond" w:hAnsi="Garamond" w:cs="Times New Roman"/>
          <w:sz w:val="24"/>
          <w:szCs w:val="24"/>
          <w:lang w:val="en-US"/>
        </w:rPr>
        <w:t xml:space="preserve">Djafarou &amp; </w:t>
      </w:r>
      <w:proofErr w:type="spellStart"/>
      <w:r w:rsidR="00E0665E" w:rsidRPr="00C83CDA">
        <w:rPr>
          <w:rFonts w:ascii="Garamond" w:hAnsi="Garamond" w:cs="Times New Roman"/>
          <w:sz w:val="24"/>
          <w:szCs w:val="24"/>
          <w:lang w:val="en-US"/>
        </w:rPr>
        <w:t>Kalpers</w:t>
      </w:r>
      <w:proofErr w:type="spellEnd"/>
      <w:r w:rsidR="00E0665E" w:rsidRPr="00C83CDA">
        <w:rPr>
          <w:rFonts w:ascii="Garamond" w:hAnsi="Garamond" w:cs="Times New Roman"/>
          <w:sz w:val="24"/>
          <w:szCs w:val="24"/>
          <w:lang w:val="en-US"/>
        </w:rPr>
        <w:t xml:space="preserve">, </w:t>
      </w:r>
      <w:r w:rsidR="00E0665E" w:rsidRPr="00C83CDA">
        <w:rPr>
          <w:rFonts w:ascii="Garamond" w:hAnsi="Garamond" w:cs="Times New Roman"/>
          <w:color w:val="4472C4"/>
          <w:sz w:val="24"/>
          <w:szCs w:val="24"/>
          <w:lang w:val="en-US"/>
        </w:rPr>
        <w:t>2013</w:t>
      </w:r>
      <w:r w:rsidR="00E0665E">
        <w:rPr>
          <w:rFonts w:ascii="Garamond" w:hAnsi="Garamond" w:cs="Times New Roman"/>
          <w:sz w:val="24"/>
          <w:szCs w:val="24"/>
          <w:lang w:val="en-US"/>
        </w:rPr>
        <w:t xml:space="preserve">; </w:t>
      </w:r>
      <w:r w:rsidR="00253110" w:rsidRPr="00C83CDA">
        <w:rPr>
          <w:rFonts w:ascii="Garamond" w:hAnsi="Garamond" w:cs="Times New Roman"/>
          <w:sz w:val="24"/>
          <w:szCs w:val="24"/>
          <w:lang w:val="en-US"/>
        </w:rPr>
        <w:t xml:space="preserve">OIPR, </w:t>
      </w:r>
      <w:r w:rsidR="00E0665E">
        <w:rPr>
          <w:rFonts w:ascii="Garamond" w:hAnsi="Garamond" w:cs="Times New Roman"/>
          <w:color w:val="4472C4"/>
          <w:sz w:val="24"/>
          <w:szCs w:val="24"/>
          <w:lang w:val="en-US"/>
        </w:rPr>
        <w:t>2015</w:t>
      </w:r>
      <w:r w:rsidR="00253110" w:rsidRPr="00C83CDA">
        <w:rPr>
          <w:rFonts w:ascii="Garamond" w:hAnsi="Garamond" w:cs="Times New Roman"/>
          <w:sz w:val="24"/>
          <w:szCs w:val="24"/>
          <w:lang w:val="en-US"/>
        </w:rPr>
        <w:t>)</w:t>
      </w:r>
      <w:r w:rsidRPr="00C83CDA">
        <w:rPr>
          <w:rFonts w:ascii="Garamond" w:hAnsi="Garamond" w:cs="Times New Roman"/>
          <w:sz w:val="24"/>
          <w:szCs w:val="24"/>
          <w:lang w:val="en-US"/>
        </w:rPr>
        <w:t xml:space="preserve">. To reduce the extinction risk and improve the conservation status, reintroduction into former natural habitats </w:t>
      </w:r>
      <w:proofErr w:type="gramStart"/>
      <w:r w:rsidRPr="00C83CDA">
        <w:rPr>
          <w:rFonts w:ascii="Garamond" w:hAnsi="Garamond" w:cs="Times New Roman"/>
          <w:sz w:val="24"/>
          <w:szCs w:val="24"/>
          <w:lang w:val="en-US"/>
        </w:rPr>
        <w:t>should be based</w:t>
      </w:r>
      <w:proofErr w:type="gramEnd"/>
      <w:r w:rsidRPr="00C83CDA">
        <w:rPr>
          <w:rFonts w:ascii="Garamond" w:hAnsi="Garamond" w:cs="Times New Roman"/>
          <w:sz w:val="24"/>
          <w:szCs w:val="24"/>
          <w:lang w:val="en-US"/>
        </w:rPr>
        <w:t xml:space="preserve"> on the Guidelines for reintroductions of the International Union for Conservation of Nature (</w:t>
      </w:r>
      <w:r w:rsidR="002B0F16" w:rsidRPr="00C83CDA">
        <w:rPr>
          <w:rFonts w:ascii="Garamond" w:hAnsi="Garamond" w:cs="Times New Roman"/>
          <w:sz w:val="24"/>
          <w:szCs w:val="24"/>
          <w:lang w:val="en-US"/>
        </w:rPr>
        <w:t xml:space="preserve">IUCN/SSC, </w:t>
      </w:r>
      <w:r w:rsidR="002B0F16" w:rsidRPr="00C83CDA">
        <w:rPr>
          <w:rFonts w:ascii="Garamond" w:hAnsi="Garamond" w:cs="Times New Roman"/>
          <w:color w:val="4472C4"/>
          <w:sz w:val="24"/>
          <w:szCs w:val="24"/>
          <w:lang w:val="en-US"/>
        </w:rPr>
        <w:t>2016</w:t>
      </w:r>
      <w:r w:rsidR="002B0F16" w:rsidRPr="00C83CDA">
        <w:rPr>
          <w:rFonts w:ascii="Garamond" w:hAnsi="Garamond" w:cs="Times New Roman"/>
          <w:sz w:val="24"/>
          <w:szCs w:val="24"/>
          <w:lang w:val="en-US"/>
        </w:rPr>
        <w:t xml:space="preserve">; IUCN SSC Cat Specialist Group, </w:t>
      </w:r>
      <w:r w:rsidR="002B0F16" w:rsidRPr="00C83CDA">
        <w:rPr>
          <w:rFonts w:ascii="Garamond" w:hAnsi="Garamond" w:cs="Times New Roman"/>
          <w:color w:val="4472C4"/>
          <w:sz w:val="24"/>
          <w:szCs w:val="24"/>
          <w:lang w:val="en-US"/>
        </w:rPr>
        <w:t>2018</w:t>
      </w:r>
      <w:r w:rsidR="002B0F16" w:rsidRPr="002B0F16">
        <w:rPr>
          <w:rFonts w:ascii="Garamond" w:hAnsi="Garamond" w:cs="Times New Roman"/>
          <w:sz w:val="24"/>
          <w:szCs w:val="24"/>
          <w:lang w:val="en-US"/>
        </w:rPr>
        <w:t>;</w:t>
      </w:r>
      <w:r w:rsidR="002B0F16">
        <w:rPr>
          <w:rFonts w:ascii="Garamond" w:hAnsi="Garamond" w:cs="Times New Roman"/>
          <w:color w:val="4472C4"/>
          <w:sz w:val="24"/>
          <w:szCs w:val="24"/>
          <w:lang w:val="en-US"/>
        </w:rPr>
        <w:t xml:space="preserve"> </w:t>
      </w:r>
      <w:proofErr w:type="spellStart"/>
      <w:r w:rsidRPr="00C83CDA">
        <w:rPr>
          <w:rFonts w:ascii="Garamond" w:hAnsi="Garamond" w:cs="Times New Roman"/>
          <w:sz w:val="24"/>
          <w:szCs w:val="24"/>
          <w:lang w:val="en-US"/>
        </w:rPr>
        <w:t>Mechin</w:t>
      </w:r>
      <w:proofErr w:type="spellEnd"/>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2012</w:t>
      </w:r>
      <w:r w:rsidRPr="00C83CDA">
        <w:rPr>
          <w:rFonts w:ascii="Garamond" w:hAnsi="Garamond" w:cs="Times New Roman"/>
          <w:sz w:val="24"/>
          <w:szCs w:val="24"/>
          <w:lang w:val="en-US"/>
        </w:rPr>
        <w:t xml:space="preserve">; </w:t>
      </w:r>
      <w:r w:rsidR="002B0F16" w:rsidRPr="00710ABF">
        <w:rPr>
          <w:rFonts w:ascii="Garamond" w:hAnsi="Garamond"/>
          <w:sz w:val="24"/>
          <w:szCs w:val="24"/>
          <w:lang w:val="en-US"/>
        </w:rPr>
        <w:t>Paquette-</w:t>
      </w:r>
      <w:proofErr w:type="spellStart"/>
      <w:r w:rsidR="002B0F16" w:rsidRPr="00710ABF">
        <w:rPr>
          <w:rFonts w:ascii="Garamond" w:hAnsi="Garamond"/>
          <w:sz w:val="24"/>
          <w:szCs w:val="24"/>
          <w:lang w:val="en-US"/>
        </w:rPr>
        <w:t>Boisclair</w:t>
      </w:r>
      <w:proofErr w:type="spellEnd"/>
      <w:r w:rsidR="002B0F16" w:rsidRPr="00710ABF">
        <w:rPr>
          <w:rFonts w:ascii="Garamond" w:hAnsi="Garamond"/>
          <w:sz w:val="24"/>
          <w:szCs w:val="24"/>
          <w:lang w:val="en-US"/>
        </w:rPr>
        <w:t>,</w:t>
      </w:r>
      <w:r w:rsidR="002B0F16" w:rsidRPr="00C83CDA">
        <w:rPr>
          <w:rFonts w:ascii="Garamond" w:hAnsi="Garamond" w:cs="Times New Roman"/>
          <w:sz w:val="24"/>
          <w:szCs w:val="24"/>
          <w:lang w:val="en-US"/>
        </w:rPr>
        <w:t xml:space="preserve"> </w:t>
      </w:r>
      <w:r w:rsidR="002B0F16" w:rsidRPr="00C83CDA">
        <w:rPr>
          <w:rFonts w:ascii="Garamond" w:hAnsi="Garamond" w:cs="Times New Roman"/>
          <w:color w:val="4472C4"/>
          <w:sz w:val="24"/>
          <w:szCs w:val="24"/>
          <w:lang w:val="en-US"/>
        </w:rPr>
        <w:t>2019</w:t>
      </w:r>
      <w:r w:rsidR="002B0F16" w:rsidRPr="002B0F16">
        <w:rPr>
          <w:rFonts w:ascii="Garamond" w:hAnsi="Garamond" w:cs="Times New Roman"/>
          <w:sz w:val="24"/>
          <w:szCs w:val="24"/>
          <w:lang w:val="en-US"/>
        </w:rPr>
        <w:t>;</w:t>
      </w:r>
      <w:r w:rsidR="002B0F16">
        <w:rPr>
          <w:rFonts w:ascii="Garamond" w:hAnsi="Garamond" w:cs="Times New Roman"/>
          <w:color w:val="4472C4"/>
          <w:sz w:val="24"/>
          <w:szCs w:val="24"/>
          <w:lang w:val="en-US"/>
        </w:rPr>
        <w:t xml:space="preserve"> </w:t>
      </w:r>
      <w:r w:rsidRPr="00C83CDA">
        <w:rPr>
          <w:rFonts w:ascii="Garamond" w:hAnsi="Garamond" w:cs="Times New Roman"/>
          <w:sz w:val="24"/>
          <w:szCs w:val="24"/>
          <w:lang w:val="en-US"/>
        </w:rPr>
        <w:t xml:space="preserve">Seddon et al., </w:t>
      </w:r>
      <w:r w:rsidRPr="00C83CDA">
        <w:rPr>
          <w:rFonts w:ascii="Garamond" w:hAnsi="Garamond" w:cs="Times New Roman"/>
          <w:color w:val="4472C4"/>
          <w:sz w:val="24"/>
          <w:szCs w:val="24"/>
          <w:lang w:val="en-US"/>
        </w:rPr>
        <w:t>2014</w:t>
      </w:r>
      <w:r w:rsidRPr="00C83CDA">
        <w:rPr>
          <w:rFonts w:ascii="Garamond" w:hAnsi="Garamond" w:cs="Times New Roman"/>
          <w:sz w:val="24"/>
          <w:szCs w:val="24"/>
          <w:lang w:val="en-US"/>
        </w:rPr>
        <w:t>).</w:t>
      </w:r>
    </w:p>
    <w:p w14:paraId="71C44D19" w14:textId="5738B0C8" w:rsidR="00B107B7" w:rsidRPr="0003404F" w:rsidRDefault="00D33EDA" w:rsidP="0003404F">
      <w:pPr>
        <w:spacing w:line="360" w:lineRule="auto"/>
        <w:jc w:val="both"/>
        <w:rPr>
          <w:rFonts w:ascii="Garamond" w:hAnsi="Garamond" w:cs="Times New Roman"/>
          <w:sz w:val="24"/>
          <w:szCs w:val="24"/>
          <w:lang w:val="en-US"/>
        </w:rPr>
      </w:pPr>
      <w:r w:rsidRPr="00C83CDA">
        <w:rPr>
          <w:rFonts w:ascii="Garamond" w:hAnsi="Garamond" w:cs="Times New Roman"/>
          <w:sz w:val="24"/>
          <w:szCs w:val="24"/>
          <w:lang w:val="en-US"/>
        </w:rPr>
        <w:t>Aside from the requirements for the availability of suitable prey and preferred habitats that are crucial to ensure the existence of large carnivores such as lions (</w:t>
      </w:r>
      <w:proofErr w:type="spellStart"/>
      <w:r w:rsidRPr="00C83CDA">
        <w:rPr>
          <w:rFonts w:ascii="Garamond" w:hAnsi="Garamond" w:cs="Times New Roman"/>
          <w:sz w:val="24"/>
          <w:szCs w:val="24"/>
          <w:lang w:val="en-US"/>
        </w:rPr>
        <w:t>Karanth</w:t>
      </w:r>
      <w:proofErr w:type="spellEnd"/>
      <w:r w:rsidRPr="00C83CDA">
        <w:rPr>
          <w:rFonts w:ascii="Garamond" w:hAnsi="Garamond" w:cs="Times New Roman"/>
          <w:sz w:val="24"/>
          <w:szCs w:val="24"/>
          <w:lang w:val="en-US"/>
        </w:rPr>
        <w:t xml:space="preserve"> et al., </w:t>
      </w:r>
      <w:r w:rsidRPr="00C83CDA">
        <w:rPr>
          <w:rFonts w:ascii="Garamond" w:hAnsi="Garamond" w:cs="Times New Roman"/>
          <w:color w:val="4472C4"/>
          <w:sz w:val="24"/>
          <w:szCs w:val="24"/>
          <w:lang w:val="en-US"/>
        </w:rPr>
        <w:t>2004</w:t>
      </w:r>
      <w:r w:rsidRPr="00C83CDA">
        <w:rPr>
          <w:rFonts w:ascii="Garamond" w:hAnsi="Garamond" w:cs="Times New Roman"/>
          <w:sz w:val="24"/>
          <w:szCs w:val="24"/>
          <w:lang w:val="en-US"/>
        </w:rPr>
        <w:t>), their return to historic habitats dominated by human populations creates the critical need to understand community attitudes towards their new presence (</w:t>
      </w:r>
      <w:proofErr w:type="spellStart"/>
      <w:r w:rsidRPr="00C83CDA">
        <w:rPr>
          <w:rFonts w:ascii="Garamond" w:hAnsi="Garamond" w:cs="Times New Roman"/>
          <w:sz w:val="24"/>
          <w:szCs w:val="24"/>
          <w:lang w:val="en-US"/>
        </w:rPr>
        <w:t>Zajac</w:t>
      </w:r>
      <w:proofErr w:type="spellEnd"/>
      <w:r w:rsidRPr="00C83CDA">
        <w:rPr>
          <w:rFonts w:ascii="Garamond" w:hAnsi="Garamond" w:cs="Times New Roman"/>
          <w:sz w:val="24"/>
          <w:szCs w:val="24"/>
          <w:lang w:val="en-US"/>
        </w:rPr>
        <w:t xml:space="preserve"> et al., </w:t>
      </w:r>
      <w:r w:rsidRPr="00C83CDA">
        <w:rPr>
          <w:rFonts w:ascii="Garamond" w:hAnsi="Garamond" w:cs="Times New Roman"/>
          <w:color w:val="4472C4"/>
          <w:sz w:val="24"/>
          <w:szCs w:val="24"/>
          <w:lang w:val="en-US"/>
        </w:rPr>
        <w:t>2012</w:t>
      </w:r>
      <w:r w:rsidR="003E74EA">
        <w:rPr>
          <w:rFonts w:ascii="Garamond" w:hAnsi="Garamond" w:cs="Times New Roman"/>
          <w:sz w:val="24"/>
          <w:szCs w:val="24"/>
          <w:lang w:val="en-US"/>
        </w:rPr>
        <w:t>).</w:t>
      </w:r>
      <w:r w:rsidRPr="00C83CDA">
        <w:rPr>
          <w:rFonts w:ascii="Garamond" w:hAnsi="Garamond" w:cs="Times New Roman"/>
          <w:sz w:val="24"/>
          <w:szCs w:val="24"/>
          <w:lang w:val="en-US"/>
        </w:rPr>
        <w:t xml:space="preserve"> Human-wildlife conflict as a major source of mortality of large carnivores and particularly lions in protected areas, illustrates the consequences of the failures of conservation that does not integrate local people (</w:t>
      </w:r>
      <w:proofErr w:type="spellStart"/>
      <w:r w:rsidRPr="00C83CDA">
        <w:rPr>
          <w:rFonts w:ascii="Garamond" w:hAnsi="Garamond" w:cs="Times New Roman"/>
          <w:sz w:val="24"/>
          <w:szCs w:val="24"/>
          <w:lang w:val="en-US"/>
        </w:rPr>
        <w:t>Balme</w:t>
      </w:r>
      <w:proofErr w:type="spellEnd"/>
      <w:r w:rsidRPr="00C83CDA">
        <w:rPr>
          <w:rFonts w:ascii="Garamond" w:hAnsi="Garamond" w:cs="Times New Roman"/>
          <w:sz w:val="24"/>
          <w:szCs w:val="24"/>
          <w:lang w:val="en-US"/>
        </w:rPr>
        <w:t xml:space="preserve"> et al., </w:t>
      </w:r>
      <w:r w:rsidRPr="00C83CDA">
        <w:rPr>
          <w:rFonts w:ascii="Garamond" w:hAnsi="Garamond" w:cs="Times New Roman"/>
          <w:color w:val="4472C4"/>
          <w:sz w:val="24"/>
          <w:szCs w:val="24"/>
          <w:lang w:val="en-US"/>
        </w:rPr>
        <w:t>2009</w:t>
      </w:r>
      <w:r w:rsidRPr="00C83CDA">
        <w:rPr>
          <w:rFonts w:ascii="Garamond" w:hAnsi="Garamond" w:cs="Times New Roman"/>
          <w:sz w:val="24"/>
          <w:szCs w:val="24"/>
          <w:lang w:val="en-US"/>
        </w:rPr>
        <w:t xml:space="preserve">; </w:t>
      </w:r>
      <w:r w:rsidR="006C036E" w:rsidRPr="006C036E">
        <w:rPr>
          <w:rFonts w:ascii="Garamond" w:hAnsi="Garamond" w:cs="BaskervilleMT"/>
          <w:sz w:val="24"/>
          <w:szCs w:val="24"/>
          <w:lang w:val="en-US"/>
        </w:rPr>
        <w:t xml:space="preserve">Redpath, </w:t>
      </w:r>
      <w:proofErr w:type="gramStart"/>
      <w:r w:rsidR="006C036E" w:rsidRPr="006C036E">
        <w:rPr>
          <w:rFonts w:ascii="Garamond" w:hAnsi="Garamond" w:cs="BaskervilleMT"/>
          <w:color w:val="4472C4" w:themeColor="accent5"/>
          <w:sz w:val="24"/>
          <w:szCs w:val="24"/>
          <w:lang w:val="en-US"/>
        </w:rPr>
        <w:t>2017 </w:t>
      </w:r>
      <w:r w:rsidR="006C036E" w:rsidRPr="006C036E">
        <w:rPr>
          <w:rFonts w:ascii="Garamond" w:hAnsi="Garamond" w:cs="BaskervilleMT"/>
          <w:sz w:val="24"/>
          <w:szCs w:val="24"/>
          <w:lang w:val="en-US"/>
        </w:rPr>
        <w:t>;</w:t>
      </w:r>
      <w:proofErr w:type="gramEnd"/>
      <w:r w:rsidR="006C036E" w:rsidRPr="006C036E">
        <w:rPr>
          <w:rFonts w:ascii="BaskervilleMT" w:hAnsi="BaskervilleMT" w:cs="BaskervilleMT"/>
          <w:sz w:val="24"/>
          <w:szCs w:val="24"/>
          <w:lang w:val="en-US"/>
        </w:rPr>
        <w:t xml:space="preserve"> </w:t>
      </w:r>
      <w:r w:rsidRPr="00C83CDA">
        <w:rPr>
          <w:rFonts w:ascii="Garamond" w:hAnsi="Garamond" w:cs="Times New Roman"/>
          <w:sz w:val="24"/>
          <w:szCs w:val="24"/>
          <w:lang w:val="en-US"/>
        </w:rPr>
        <w:t xml:space="preserve">Woodroffe and Ginsberg, </w:t>
      </w:r>
      <w:r w:rsidRPr="00C83CDA">
        <w:rPr>
          <w:rFonts w:ascii="Garamond" w:hAnsi="Garamond" w:cs="Times New Roman"/>
          <w:color w:val="4472C4"/>
          <w:sz w:val="24"/>
          <w:szCs w:val="24"/>
          <w:lang w:val="en-US"/>
        </w:rPr>
        <w:t>1998</w:t>
      </w:r>
      <w:r w:rsidRPr="00C83CDA">
        <w:rPr>
          <w:rFonts w:ascii="Garamond" w:hAnsi="Garamond" w:cs="Times New Roman"/>
          <w:sz w:val="24"/>
          <w:szCs w:val="24"/>
          <w:lang w:val="en-US"/>
        </w:rPr>
        <w:t xml:space="preserve">). </w:t>
      </w:r>
      <w:proofErr w:type="gramStart"/>
      <w:r w:rsidRPr="00C83CDA">
        <w:rPr>
          <w:rFonts w:ascii="Garamond" w:hAnsi="Garamond" w:cs="Times New Roman"/>
          <w:sz w:val="24"/>
          <w:szCs w:val="24"/>
          <w:lang w:val="en-US"/>
        </w:rPr>
        <w:t>People engage in activities that affect t</w:t>
      </w:r>
      <w:r w:rsidR="00AC1E9F">
        <w:rPr>
          <w:rFonts w:ascii="Garamond" w:hAnsi="Garamond" w:cs="Times New Roman"/>
          <w:sz w:val="24"/>
          <w:szCs w:val="24"/>
          <w:lang w:val="en-US"/>
        </w:rPr>
        <w:t>he survival of large carnivores</w:t>
      </w:r>
      <w:r w:rsidRPr="00C83CDA">
        <w:rPr>
          <w:rFonts w:ascii="Garamond" w:hAnsi="Garamond" w:cs="Times New Roman"/>
          <w:sz w:val="24"/>
          <w:szCs w:val="24"/>
          <w:lang w:val="en-US"/>
        </w:rPr>
        <w:t xml:space="preserve"> such as </w:t>
      </w:r>
      <w:r w:rsidR="00AC1E9F">
        <w:rPr>
          <w:rFonts w:ascii="Garamond" w:hAnsi="Garamond" w:cs="Times New Roman"/>
          <w:sz w:val="24"/>
          <w:szCs w:val="24"/>
          <w:lang w:val="en-US"/>
        </w:rPr>
        <w:t>d</w:t>
      </w:r>
      <w:r w:rsidRPr="00C83CDA">
        <w:rPr>
          <w:rFonts w:ascii="Garamond" w:hAnsi="Garamond" w:cs="Times New Roman"/>
          <w:sz w:val="24"/>
          <w:szCs w:val="24"/>
          <w:lang w:val="en-US"/>
        </w:rPr>
        <w:t xml:space="preserve">irect killing (Rosenblatt et al., </w:t>
      </w:r>
      <w:r w:rsidRPr="00C83CDA">
        <w:rPr>
          <w:rFonts w:ascii="Garamond" w:hAnsi="Garamond" w:cs="Times New Roman"/>
          <w:color w:val="4472C4"/>
          <w:sz w:val="24"/>
          <w:szCs w:val="24"/>
          <w:lang w:val="en-US"/>
        </w:rPr>
        <w:t>2014</w:t>
      </w:r>
      <w:r w:rsidRPr="00C83CDA">
        <w:rPr>
          <w:rFonts w:ascii="Garamond" w:hAnsi="Garamond" w:cs="Times New Roman"/>
          <w:sz w:val="24"/>
          <w:szCs w:val="24"/>
          <w:lang w:val="en-US"/>
        </w:rPr>
        <w:t xml:space="preserve">; Watson et al., </w:t>
      </w:r>
      <w:r w:rsidRPr="00C83CDA">
        <w:rPr>
          <w:rFonts w:ascii="Garamond" w:hAnsi="Garamond" w:cs="Times New Roman"/>
          <w:color w:val="4472C4"/>
          <w:sz w:val="24"/>
          <w:szCs w:val="24"/>
          <w:lang w:val="en-US"/>
        </w:rPr>
        <w:t>2013</w:t>
      </w:r>
      <w:r w:rsidRPr="00C83CDA">
        <w:rPr>
          <w:rFonts w:ascii="Garamond" w:hAnsi="Garamond" w:cs="Times New Roman"/>
          <w:sz w:val="24"/>
          <w:szCs w:val="24"/>
          <w:lang w:val="en-US"/>
        </w:rPr>
        <w:t xml:space="preserve">), reduction in habitat quality and prey availability (Ripple et al., </w:t>
      </w:r>
      <w:r w:rsidRPr="00C83CDA">
        <w:rPr>
          <w:rFonts w:ascii="Garamond" w:hAnsi="Garamond" w:cs="Times New Roman"/>
          <w:color w:val="4472C4"/>
          <w:sz w:val="24"/>
          <w:szCs w:val="24"/>
          <w:lang w:val="en-US"/>
        </w:rPr>
        <w:lastRenderedPageBreak/>
        <w:t>2015</w:t>
      </w:r>
      <w:r w:rsidRPr="00C83CDA">
        <w:rPr>
          <w:rFonts w:ascii="Garamond" w:hAnsi="Garamond" w:cs="Times New Roman"/>
          <w:sz w:val="24"/>
          <w:szCs w:val="24"/>
          <w:lang w:val="en-US"/>
        </w:rPr>
        <w:t xml:space="preserve">; Watson et al., </w:t>
      </w:r>
      <w:r w:rsidRPr="00C83CDA">
        <w:rPr>
          <w:rFonts w:ascii="Garamond" w:hAnsi="Garamond" w:cs="Times New Roman"/>
          <w:color w:val="4472C4"/>
          <w:sz w:val="24"/>
          <w:szCs w:val="24"/>
          <w:lang w:val="en-US"/>
        </w:rPr>
        <w:t>2014</w:t>
      </w:r>
      <w:r w:rsidRPr="00C83CDA">
        <w:rPr>
          <w:rFonts w:ascii="Garamond" w:hAnsi="Garamond" w:cs="Times New Roman"/>
          <w:sz w:val="24"/>
          <w:szCs w:val="24"/>
          <w:lang w:val="en-US"/>
        </w:rPr>
        <w:t>), and limitation of usable space and activity patterns (</w:t>
      </w:r>
      <w:proofErr w:type="spellStart"/>
      <w:r w:rsidRPr="00C83CDA">
        <w:rPr>
          <w:rFonts w:ascii="Garamond" w:hAnsi="Garamond" w:cs="Times New Roman"/>
          <w:sz w:val="24"/>
          <w:szCs w:val="24"/>
          <w:lang w:val="en-US"/>
        </w:rPr>
        <w:t>Boydston</w:t>
      </w:r>
      <w:proofErr w:type="spellEnd"/>
      <w:r w:rsidRPr="00C83CDA">
        <w:rPr>
          <w:rFonts w:ascii="Garamond" w:hAnsi="Garamond" w:cs="Times New Roman"/>
          <w:sz w:val="24"/>
          <w:szCs w:val="24"/>
          <w:lang w:val="en-US"/>
        </w:rPr>
        <w:t xml:space="preserve"> et al., </w:t>
      </w:r>
      <w:r w:rsidRPr="00C83CDA">
        <w:rPr>
          <w:rFonts w:ascii="Garamond" w:hAnsi="Garamond" w:cs="Times New Roman"/>
          <w:color w:val="4472C4"/>
          <w:sz w:val="24"/>
          <w:szCs w:val="24"/>
          <w:lang w:val="en-US"/>
        </w:rPr>
        <w:t>2003</w:t>
      </w:r>
      <w:r w:rsidRPr="00C83CDA">
        <w:rPr>
          <w:rFonts w:ascii="Garamond" w:hAnsi="Garamond" w:cs="Times New Roman"/>
          <w:sz w:val="24"/>
          <w:szCs w:val="24"/>
          <w:lang w:val="en-US"/>
        </w:rPr>
        <w:t xml:space="preserve">; </w:t>
      </w:r>
      <w:proofErr w:type="spellStart"/>
      <w:r w:rsidRPr="00C83CDA">
        <w:rPr>
          <w:rFonts w:ascii="Garamond" w:hAnsi="Garamond" w:cs="Times New Roman"/>
          <w:sz w:val="24"/>
          <w:szCs w:val="24"/>
          <w:lang w:val="en-US"/>
        </w:rPr>
        <w:t>Kolowski</w:t>
      </w:r>
      <w:proofErr w:type="spellEnd"/>
      <w:r w:rsidRPr="00C83CDA">
        <w:rPr>
          <w:rFonts w:ascii="Garamond" w:hAnsi="Garamond" w:cs="Times New Roman"/>
          <w:sz w:val="24"/>
          <w:szCs w:val="24"/>
          <w:lang w:val="en-US"/>
        </w:rPr>
        <w:t xml:space="preserve"> &amp; </w:t>
      </w:r>
      <w:proofErr w:type="spellStart"/>
      <w:r w:rsidRPr="00C83CDA">
        <w:rPr>
          <w:rFonts w:ascii="Garamond" w:hAnsi="Garamond" w:cs="Times New Roman"/>
          <w:sz w:val="24"/>
          <w:szCs w:val="24"/>
          <w:lang w:val="en-US"/>
        </w:rPr>
        <w:t>Holekamp</w:t>
      </w:r>
      <w:proofErr w:type="spellEnd"/>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2009</w:t>
      </w:r>
      <w:r w:rsidRPr="00C83CDA">
        <w:rPr>
          <w:rFonts w:ascii="Garamond" w:hAnsi="Garamond" w:cs="Times New Roman"/>
          <w:sz w:val="24"/>
          <w:szCs w:val="24"/>
          <w:lang w:val="en-US"/>
        </w:rPr>
        <w:t xml:space="preserve">; </w:t>
      </w:r>
      <w:proofErr w:type="spellStart"/>
      <w:r w:rsidRPr="00C83CDA">
        <w:rPr>
          <w:rFonts w:ascii="Garamond" w:hAnsi="Garamond" w:cs="Times New Roman"/>
          <w:sz w:val="24"/>
          <w:szCs w:val="24"/>
          <w:lang w:val="en-US"/>
        </w:rPr>
        <w:t>Kolowski</w:t>
      </w:r>
      <w:proofErr w:type="spellEnd"/>
      <w:r w:rsidRPr="00C83CDA">
        <w:rPr>
          <w:rFonts w:ascii="Garamond" w:hAnsi="Garamond" w:cs="Times New Roman"/>
          <w:sz w:val="24"/>
          <w:szCs w:val="24"/>
          <w:lang w:val="en-US"/>
        </w:rPr>
        <w:t xml:space="preserve"> et al., </w:t>
      </w:r>
      <w:r w:rsidRPr="00C83CDA">
        <w:rPr>
          <w:rFonts w:ascii="Garamond" w:hAnsi="Garamond" w:cs="Times New Roman"/>
          <w:color w:val="4472C4"/>
          <w:sz w:val="24"/>
          <w:szCs w:val="24"/>
          <w:lang w:val="en-US"/>
        </w:rPr>
        <w:t>2007</w:t>
      </w:r>
      <w:r w:rsidRPr="00C83CDA">
        <w:rPr>
          <w:rFonts w:ascii="Garamond" w:hAnsi="Garamond" w:cs="Times New Roman"/>
          <w:sz w:val="24"/>
          <w:szCs w:val="24"/>
          <w:lang w:val="en-US"/>
        </w:rPr>
        <w:t xml:space="preserve">; </w:t>
      </w:r>
      <w:proofErr w:type="spellStart"/>
      <w:r w:rsidRPr="00C83CDA">
        <w:rPr>
          <w:rFonts w:ascii="Garamond" w:hAnsi="Garamond" w:cs="Times New Roman"/>
          <w:sz w:val="24"/>
          <w:szCs w:val="24"/>
          <w:lang w:val="en-US"/>
        </w:rPr>
        <w:t>Schuette</w:t>
      </w:r>
      <w:proofErr w:type="spellEnd"/>
      <w:r w:rsidRPr="00C83CDA">
        <w:rPr>
          <w:rFonts w:ascii="Garamond" w:hAnsi="Garamond" w:cs="Times New Roman"/>
          <w:sz w:val="24"/>
          <w:szCs w:val="24"/>
          <w:lang w:val="en-US"/>
        </w:rPr>
        <w:t xml:space="preserve"> et al., </w:t>
      </w:r>
      <w:r w:rsidRPr="00C83CDA">
        <w:rPr>
          <w:rFonts w:ascii="Garamond" w:hAnsi="Garamond" w:cs="Times New Roman"/>
          <w:color w:val="4472C4"/>
          <w:sz w:val="24"/>
          <w:szCs w:val="24"/>
          <w:lang w:val="en-US"/>
        </w:rPr>
        <w:t>2013</w:t>
      </w:r>
      <w:r w:rsidRPr="00C83CDA">
        <w:rPr>
          <w:rFonts w:ascii="Garamond" w:hAnsi="Garamond" w:cs="Times New Roman"/>
          <w:sz w:val="24"/>
          <w:szCs w:val="24"/>
          <w:lang w:val="en-US"/>
        </w:rPr>
        <w:t>).</w:t>
      </w:r>
      <w:proofErr w:type="gramEnd"/>
      <w:r w:rsidRPr="00C83CDA">
        <w:rPr>
          <w:rFonts w:ascii="Garamond" w:hAnsi="Garamond" w:cs="Times New Roman"/>
          <w:sz w:val="24"/>
          <w:szCs w:val="24"/>
          <w:lang w:val="en-US"/>
        </w:rPr>
        <w:t xml:space="preserve"> Involving </w:t>
      </w:r>
      <w:r w:rsidR="00DC154E">
        <w:rPr>
          <w:rFonts w:ascii="Garamond" w:hAnsi="Garamond" w:cs="Times New Roman"/>
          <w:sz w:val="24"/>
          <w:szCs w:val="24"/>
          <w:lang w:val="en-US"/>
        </w:rPr>
        <w:t>local</w:t>
      </w:r>
      <w:r w:rsidRPr="00C83CDA">
        <w:rPr>
          <w:rFonts w:ascii="Garamond" w:hAnsi="Garamond" w:cs="Times New Roman"/>
          <w:sz w:val="24"/>
          <w:szCs w:val="24"/>
          <w:lang w:val="en-US"/>
        </w:rPr>
        <w:t xml:space="preserve"> communities and taking into account their perceptions regarding the return of lions is therefore fundamental to the future management of this species in CNP</w:t>
      </w:r>
      <w:r w:rsidR="00DC154E">
        <w:rPr>
          <w:rFonts w:ascii="Garamond" w:hAnsi="Garamond" w:cs="Times New Roman"/>
          <w:sz w:val="24"/>
          <w:szCs w:val="24"/>
          <w:lang w:val="en-US"/>
        </w:rPr>
        <w:t xml:space="preserve"> </w:t>
      </w:r>
      <w:r w:rsidR="00DC154E" w:rsidRPr="00DC154E">
        <w:rPr>
          <w:rFonts w:ascii="Garamond" w:hAnsi="Garamond" w:cs="Times New Roman"/>
          <w:sz w:val="24"/>
          <w:szCs w:val="24"/>
          <w:lang w:val="en-US"/>
        </w:rPr>
        <w:t>(</w:t>
      </w:r>
      <w:r w:rsidR="00DC154E" w:rsidRPr="00DC154E">
        <w:rPr>
          <w:rFonts w:ascii="Garamond" w:hAnsi="Garamond" w:cs="BaskervilleMT"/>
          <w:sz w:val="24"/>
          <w:szCs w:val="24"/>
          <w:lang w:val="en-US"/>
        </w:rPr>
        <w:t xml:space="preserve">Redpath, </w:t>
      </w:r>
      <w:r w:rsidR="00DC154E" w:rsidRPr="00DC154E">
        <w:rPr>
          <w:rFonts w:ascii="Garamond" w:hAnsi="Garamond" w:cs="BaskervilleMT"/>
          <w:color w:val="4472C4" w:themeColor="accent5"/>
          <w:sz w:val="24"/>
          <w:szCs w:val="24"/>
          <w:lang w:val="en-US"/>
        </w:rPr>
        <w:t>2017</w:t>
      </w:r>
      <w:r w:rsidR="00DC154E" w:rsidRPr="00DC154E">
        <w:rPr>
          <w:rFonts w:ascii="Garamond" w:hAnsi="Garamond" w:cs="BaskervilleMT"/>
          <w:sz w:val="24"/>
          <w:szCs w:val="24"/>
          <w:lang w:val="en-US"/>
        </w:rPr>
        <w:t>)</w:t>
      </w:r>
      <w:r w:rsidRPr="00C83CDA">
        <w:rPr>
          <w:rFonts w:ascii="Garamond" w:hAnsi="Garamond" w:cs="Times New Roman"/>
          <w:sz w:val="24"/>
          <w:szCs w:val="24"/>
          <w:lang w:val="en-US"/>
        </w:rPr>
        <w:t xml:space="preserve">. </w:t>
      </w:r>
      <w:proofErr w:type="gramStart"/>
      <w:r w:rsidRPr="00C83CDA">
        <w:rPr>
          <w:rFonts w:ascii="Garamond" w:hAnsi="Garamond" w:cs="Times New Roman"/>
          <w:sz w:val="24"/>
          <w:szCs w:val="24"/>
          <w:lang w:val="en-US"/>
        </w:rPr>
        <w:t>Considering the potential reintroduction of lions to CNP, we aim to: (1) assess the degree of acceptance of lion return by local communities; (2) assess levels of knowledge, past coexistenc</w:t>
      </w:r>
      <w:r w:rsidR="006C2247">
        <w:rPr>
          <w:rFonts w:ascii="Garamond" w:hAnsi="Garamond" w:cs="Times New Roman"/>
          <w:sz w:val="24"/>
          <w:szCs w:val="24"/>
          <w:lang w:val="en-US"/>
        </w:rPr>
        <w:t>e and past conflicts with lions</w:t>
      </w:r>
      <w:r w:rsidRPr="00C83CDA">
        <w:rPr>
          <w:rFonts w:ascii="Garamond" w:hAnsi="Garamond" w:cs="Times New Roman"/>
          <w:sz w:val="24"/>
          <w:szCs w:val="24"/>
          <w:lang w:val="en-US"/>
        </w:rPr>
        <w:t>; (3) analyze benefits and risks perceptions toward the return of lions by the local populations; and (4) identify socio-demographic determinant factors for the acceptance of lion return.</w:t>
      </w:r>
      <w:proofErr w:type="gramEnd"/>
      <w:r w:rsidRPr="00C83CDA">
        <w:rPr>
          <w:rFonts w:ascii="Garamond" w:hAnsi="Garamond" w:cs="Times New Roman"/>
          <w:sz w:val="24"/>
          <w:szCs w:val="24"/>
          <w:lang w:val="en-US"/>
        </w:rPr>
        <w:t xml:space="preserve"> </w:t>
      </w:r>
      <w:proofErr w:type="gramStart"/>
      <w:r w:rsidRPr="00C83CDA">
        <w:rPr>
          <w:rFonts w:ascii="Garamond" w:hAnsi="Garamond" w:cs="Times New Roman"/>
          <w:sz w:val="24"/>
          <w:szCs w:val="24"/>
          <w:lang w:val="en-US"/>
        </w:rPr>
        <w:t xml:space="preserve">Hypotheses related to these objectives are: (1) a majority of local people </w:t>
      </w:r>
      <w:r w:rsidR="00477BDE">
        <w:rPr>
          <w:rFonts w:ascii="Garamond" w:hAnsi="Garamond" w:cs="Times New Roman"/>
          <w:sz w:val="24"/>
          <w:szCs w:val="24"/>
          <w:lang w:val="en-US"/>
        </w:rPr>
        <w:t>want</w:t>
      </w:r>
      <w:r w:rsidRPr="00C83CDA">
        <w:rPr>
          <w:rFonts w:ascii="Garamond" w:hAnsi="Garamond" w:cs="Times New Roman"/>
          <w:sz w:val="24"/>
          <w:szCs w:val="24"/>
          <w:lang w:val="en-US"/>
        </w:rPr>
        <w:t xml:space="preserve"> lions to be returned into CNP</w:t>
      </w:r>
      <w:r w:rsidR="0080789C">
        <w:rPr>
          <w:rFonts w:ascii="Garamond" w:hAnsi="Garamond" w:cs="Times New Roman"/>
          <w:sz w:val="24"/>
          <w:szCs w:val="24"/>
          <w:lang w:val="en-US"/>
        </w:rPr>
        <w:t>;</w:t>
      </w:r>
      <w:r w:rsidRPr="00C83CDA">
        <w:rPr>
          <w:rFonts w:ascii="Garamond" w:hAnsi="Garamond" w:cs="Times New Roman"/>
          <w:sz w:val="24"/>
          <w:szCs w:val="24"/>
          <w:lang w:val="en-US"/>
        </w:rPr>
        <w:t xml:space="preserve"> </w:t>
      </w:r>
      <w:r w:rsidR="0080789C">
        <w:rPr>
          <w:rFonts w:ascii="Garamond" w:hAnsi="Garamond" w:cs="Times New Roman"/>
          <w:sz w:val="24"/>
          <w:szCs w:val="24"/>
          <w:lang w:val="en-US"/>
        </w:rPr>
        <w:t xml:space="preserve">(2) </w:t>
      </w:r>
      <w:r w:rsidRPr="00C83CDA">
        <w:rPr>
          <w:rFonts w:ascii="Garamond" w:hAnsi="Garamond" w:cs="Times New Roman"/>
          <w:sz w:val="24"/>
          <w:szCs w:val="24"/>
          <w:lang w:val="en-US"/>
        </w:rPr>
        <w:t>acceptance varies significantly between ethnic groups and socio-profess</w:t>
      </w:r>
      <w:r w:rsidR="0080789C">
        <w:rPr>
          <w:rFonts w:ascii="Garamond" w:hAnsi="Garamond" w:cs="Times New Roman"/>
          <w:sz w:val="24"/>
          <w:szCs w:val="24"/>
          <w:lang w:val="en-US"/>
        </w:rPr>
        <w:t>ional categories; (3</w:t>
      </w:r>
      <w:r w:rsidRPr="00C83CDA">
        <w:rPr>
          <w:rFonts w:ascii="Garamond" w:hAnsi="Garamond" w:cs="Times New Roman"/>
          <w:sz w:val="24"/>
          <w:szCs w:val="24"/>
          <w:lang w:val="en-US"/>
        </w:rPr>
        <w:t>) livestock depredation was limited and human lion conflic</w:t>
      </w:r>
      <w:r w:rsidR="0080789C">
        <w:rPr>
          <w:rFonts w:ascii="Garamond" w:hAnsi="Garamond" w:cs="Times New Roman"/>
          <w:sz w:val="24"/>
          <w:szCs w:val="24"/>
          <w:lang w:val="en-US"/>
        </w:rPr>
        <w:t>t was historically tolerable; (4</w:t>
      </w:r>
      <w:r w:rsidRPr="00C83CDA">
        <w:rPr>
          <w:rFonts w:ascii="Garamond" w:hAnsi="Garamond" w:cs="Times New Roman"/>
          <w:sz w:val="24"/>
          <w:szCs w:val="24"/>
          <w:lang w:val="en-US"/>
        </w:rPr>
        <w:t>) potential perceived benefits of lion return out</w:t>
      </w:r>
      <w:r w:rsidR="0080789C">
        <w:rPr>
          <w:rFonts w:ascii="Garamond" w:hAnsi="Garamond" w:cs="Times New Roman"/>
          <w:sz w:val="24"/>
          <w:szCs w:val="24"/>
          <w:lang w:val="en-US"/>
        </w:rPr>
        <w:t>weigh the possible risks; and (5</w:t>
      </w:r>
      <w:r w:rsidRPr="00C83CDA">
        <w:rPr>
          <w:rFonts w:ascii="Garamond" w:hAnsi="Garamond" w:cs="Times New Roman"/>
          <w:sz w:val="24"/>
          <w:szCs w:val="24"/>
          <w:lang w:val="en-US"/>
        </w:rPr>
        <w:t>) socio-demographic factors are key to acceptance of lion return to CNP.</w:t>
      </w:r>
      <w:proofErr w:type="gramEnd"/>
      <w:r w:rsidRPr="00C83CDA">
        <w:rPr>
          <w:rFonts w:ascii="Garamond" w:hAnsi="Garamond" w:cs="Times New Roman"/>
          <w:sz w:val="24"/>
          <w:szCs w:val="24"/>
          <w:lang w:val="en-US"/>
        </w:rPr>
        <w:t xml:space="preserve"> This study will guide authorities in making appropriate decisions to limit post-reintroduction problems (IUCN/SSC, </w:t>
      </w:r>
      <w:r w:rsidRPr="00C83CDA">
        <w:rPr>
          <w:rFonts w:ascii="Garamond" w:hAnsi="Garamond" w:cs="Times New Roman"/>
          <w:color w:val="4472C4"/>
          <w:sz w:val="24"/>
          <w:szCs w:val="24"/>
          <w:lang w:val="en-US"/>
        </w:rPr>
        <w:t>2016</w:t>
      </w:r>
      <w:r w:rsidRPr="00C83CDA">
        <w:rPr>
          <w:rFonts w:ascii="Garamond" w:hAnsi="Garamond" w:cs="Times New Roman"/>
          <w:sz w:val="24"/>
          <w:szCs w:val="24"/>
          <w:lang w:val="en-US"/>
        </w:rPr>
        <w:t xml:space="preserve">). </w:t>
      </w:r>
    </w:p>
    <w:p w14:paraId="12CEA448" w14:textId="77777777" w:rsidR="00B107B7" w:rsidRPr="00036824" w:rsidRDefault="00B107B7" w:rsidP="00E51D19">
      <w:pPr>
        <w:jc w:val="both"/>
        <w:rPr>
          <w:rFonts w:ascii="Garamond" w:hAnsi="Garamond"/>
          <w:b/>
          <w:sz w:val="28"/>
          <w:szCs w:val="24"/>
          <w:lang w:val="en-US"/>
        </w:rPr>
      </w:pPr>
      <w:r w:rsidRPr="00036824">
        <w:rPr>
          <w:rFonts w:ascii="Garamond" w:hAnsi="Garamond"/>
          <w:b/>
          <w:sz w:val="28"/>
          <w:szCs w:val="24"/>
          <w:lang w:val="en-US"/>
        </w:rPr>
        <w:t>Material and methods</w:t>
      </w:r>
    </w:p>
    <w:p w14:paraId="1C811CB9" w14:textId="77777777" w:rsidR="00B107B7" w:rsidRPr="00036824" w:rsidRDefault="00B107B7" w:rsidP="008B2A88">
      <w:pPr>
        <w:spacing w:after="0" w:line="360" w:lineRule="auto"/>
        <w:jc w:val="both"/>
        <w:rPr>
          <w:rFonts w:ascii="Garamond" w:hAnsi="Garamond"/>
          <w:b/>
          <w:sz w:val="24"/>
          <w:szCs w:val="24"/>
          <w:lang w:val="en-US"/>
        </w:rPr>
      </w:pPr>
      <w:r w:rsidRPr="00036824">
        <w:rPr>
          <w:rFonts w:ascii="Garamond" w:hAnsi="Garamond"/>
          <w:b/>
          <w:sz w:val="24"/>
          <w:szCs w:val="24"/>
          <w:lang w:val="en-US"/>
        </w:rPr>
        <w:t xml:space="preserve">Study </w:t>
      </w:r>
      <w:r w:rsidR="00036824" w:rsidRPr="00036824">
        <w:rPr>
          <w:rFonts w:ascii="Garamond" w:hAnsi="Garamond"/>
          <w:b/>
          <w:sz w:val="24"/>
          <w:szCs w:val="24"/>
          <w:lang w:val="en-US"/>
        </w:rPr>
        <w:t>area</w:t>
      </w:r>
      <w:r w:rsidRPr="00036824">
        <w:rPr>
          <w:rFonts w:ascii="Garamond" w:hAnsi="Garamond"/>
          <w:b/>
          <w:sz w:val="24"/>
          <w:szCs w:val="24"/>
          <w:lang w:val="en-US"/>
        </w:rPr>
        <w:t xml:space="preserve"> </w:t>
      </w:r>
    </w:p>
    <w:p w14:paraId="107DF0DD" w14:textId="2C1484BB" w:rsidR="00742D0B" w:rsidRDefault="00E12C71" w:rsidP="008B2A88">
      <w:pPr>
        <w:spacing w:line="360" w:lineRule="auto"/>
        <w:jc w:val="both"/>
        <w:rPr>
          <w:rFonts w:ascii="Garamond" w:hAnsi="Garamond"/>
          <w:sz w:val="24"/>
          <w:szCs w:val="24"/>
          <w:lang w:val="en-US"/>
        </w:rPr>
      </w:pPr>
      <w:r w:rsidRPr="00C83CDA">
        <w:rPr>
          <w:rFonts w:ascii="Garamond" w:hAnsi="Garamond" w:cs="Times New Roman"/>
          <w:sz w:val="24"/>
          <w:szCs w:val="24"/>
          <w:lang w:val="en-US"/>
        </w:rPr>
        <w:t>CNP is located in the northeast of the Republic of Côte d'Ivoire, between latitudes 8°30' - 9°36' North and longitudes 3°6' - 4°25' West, and covers an approximate area of 11,500 km</w:t>
      </w:r>
      <w:r w:rsidRPr="00C83CDA">
        <w:rPr>
          <w:rFonts w:ascii="Garamond" w:hAnsi="Garamond" w:cs="Times New Roman"/>
          <w:sz w:val="24"/>
          <w:szCs w:val="24"/>
          <w:vertAlign w:val="superscript"/>
          <w:lang w:val="en-US"/>
        </w:rPr>
        <w:t>2</w:t>
      </w:r>
      <w:r w:rsidRPr="00C83CDA">
        <w:rPr>
          <w:rFonts w:ascii="Garamond" w:hAnsi="Garamond" w:cs="Times New Roman"/>
          <w:sz w:val="24"/>
          <w:szCs w:val="24"/>
          <w:lang w:val="en-US"/>
        </w:rPr>
        <w:t xml:space="preserve"> (Figure 1). </w:t>
      </w:r>
      <w:r w:rsidR="00291B71">
        <w:rPr>
          <w:rFonts w:ascii="Garamond" w:hAnsi="Garamond" w:cs="Times New Roman"/>
          <w:sz w:val="24"/>
          <w:szCs w:val="24"/>
          <w:lang w:val="en-US"/>
        </w:rPr>
        <w:t>The</w:t>
      </w:r>
      <w:r w:rsidRPr="00C83CDA">
        <w:rPr>
          <w:rFonts w:ascii="Garamond" w:hAnsi="Garamond" w:cs="Times New Roman"/>
          <w:sz w:val="24"/>
          <w:szCs w:val="24"/>
          <w:lang w:val="en-US"/>
        </w:rPr>
        <w:t xml:space="preserve"> major watercourse is the </w:t>
      </w:r>
      <w:proofErr w:type="spellStart"/>
      <w:r w:rsidRPr="00C83CDA">
        <w:rPr>
          <w:rFonts w:ascii="Garamond" w:hAnsi="Garamond" w:cs="Times New Roman"/>
          <w:sz w:val="24"/>
          <w:szCs w:val="24"/>
          <w:lang w:val="en-US"/>
        </w:rPr>
        <w:t>Comoé</w:t>
      </w:r>
      <w:proofErr w:type="spellEnd"/>
      <w:r w:rsidRPr="00C83CDA">
        <w:rPr>
          <w:rFonts w:ascii="Garamond" w:hAnsi="Garamond" w:cs="Times New Roman"/>
          <w:sz w:val="24"/>
          <w:szCs w:val="24"/>
          <w:lang w:val="en-US"/>
        </w:rPr>
        <w:t xml:space="preserve"> River, which crosses </w:t>
      </w:r>
      <w:r w:rsidR="00291B71">
        <w:rPr>
          <w:rFonts w:ascii="Garamond" w:hAnsi="Garamond" w:cs="Times New Roman"/>
          <w:sz w:val="24"/>
          <w:szCs w:val="24"/>
          <w:lang w:val="en-US"/>
        </w:rPr>
        <w:t>the park</w:t>
      </w:r>
      <w:r w:rsidRPr="00C83CDA">
        <w:rPr>
          <w:rFonts w:ascii="Garamond" w:hAnsi="Garamond" w:cs="Times New Roman"/>
          <w:sz w:val="24"/>
          <w:szCs w:val="24"/>
          <w:lang w:val="en-US"/>
        </w:rPr>
        <w:t xml:space="preserve"> in its western part from north to south and gives it its name. The climate is tropical sub-humid with two seasons, a long rainy season and a long dry season. The dry season can last up to 8 months, and covers the period from October to May. This is the period for development and management activities in CNP. The rainy season runs from June to September and the park is mostly inaccessibility during this period. March is the hottest month with temperatures around 37°C while January is the least hot with an average temperature of around 15°C. Annual precipitation ranges from 900 mm to 1200 mm with an average of 1084 mm per year (Fisher and </w:t>
      </w:r>
      <w:proofErr w:type="spellStart"/>
      <w:r w:rsidRPr="00C83CDA">
        <w:rPr>
          <w:rFonts w:ascii="Garamond" w:hAnsi="Garamond" w:cs="Times New Roman"/>
          <w:sz w:val="24"/>
          <w:szCs w:val="24"/>
          <w:lang w:val="en-US"/>
        </w:rPr>
        <w:t>Linsenmair</w:t>
      </w:r>
      <w:proofErr w:type="spellEnd"/>
      <w:r w:rsidRPr="00C83CDA">
        <w:rPr>
          <w:rFonts w:ascii="Garamond" w:hAnsi="Garamond" w:cs="Times New Roman"/>
          <w:sz w:val="24"/>
          <w:szCs w:val="24"/>
          <w:lang w:val="en-US"/>
        </w:rPr>
        <w:t xml:space="preserve">, 2002). The average annual temperature ranges from 26 °C to 27 °C (OIPR, 2015). There are four main vegetation types in CNP namely gallery forests, forest patches, tree savannas and shrub </w:t>
      </w:r>
      <w:proofErr w:type="spellStart"/>
      <w:r w:rsidRPr="00C83CDA">
        <w:rPr>
          <w:rFonts w:ascii="Garamond" w:hAnsi="Garamond" w:cs="Times New Roman"/>
          <w:sz w:val="24"/>
          <w:szCs w:val="24"/>
          <w:lang w:val="en-US"/>
        </w:rPr>
        <w:t>savannas</w:t>
      </w:r>
      <w:proofErr w:type="gramStart"/>
      <w:r w:rsidRPr="00C83CDA">
        <w:rPr>
          <w:rFonts w:ascii="Garamond" w:hAnsi="Garamond" w:cs="Times New Roman"/>
          <w:sz w:val="24"/>
          <w:szCs w:val="24"/>
          <w:lang w:val="en-US"/>
        </w:rPr>
        <w:t>;savanna</w:t>
      </w:r>
      <w:proofErr w:type="spellEnd"/>
      <w:proofErr w:type="gramEnd"/>
      <w:r w:rsidRPr="00C83CDA">
        <w:rPr>
          <w:rFonts w:ascii="Garamond" w:hAnsi="Garamond" w:cs="Times New Roman"/>
          <w:sz w:val="24"/>
          <w:szCs w:val="24"/>
          <w:lang w:val="en-US"/>
        </w:rPr>
        <w:t xml:space="preserve"> formations occupy more than 80% of the total area of the park (</w:t>
      </w:r>
      <w:proofErr w:type="spellStart"/>
      <w:r w:rsidR="00F41800" w:rsidRPr="00C83CDA">
        <w:rPr>
          <w:rFonts w:ascii="Garamond" w:hAnsi="Garamond" w:cs="Times New Roman"/>
          <w:sz w:val="24"/>
          <w:szCs w:val="24"/>
          <w:lang w:val="en-US"/>
        </w:rPr>
        <w:t>Poilecot</w:t>
      </w:r>
      <w:proofErr w:type="spellEnd"/>
      <w:r w:rsidR="00F41800" w:rsidRPr="00C83CDA">
        <w:rPr>
          <w:rFonts w:ascii="Garamond" w:hAnsi="Garamond" w:cs="Times New Roman"/>
          <w:sz w:val="24"/>
          <w:szCs w:val="24"/>
          <w:lang w:val="en-US"/>
        </w:rPr>
        <w:t xml:space="preserve">, </w:t>
      </w:r>
      <w:r w:rsidR="00F41800" w:rsidRPr="00C83CDA">
        <w:rPr>
          <w:rFonts w:ascii="Garamond" w:hAnsi="Garamond" w:cs="Times New Roman"/>
          <w:color w:val="4472C4"/>
          <w:sz w:val="24"/>
          <w:szCs w:val="24"/>
          <w:lang w:val="en-US"/>
        </w:rPr>
        <w:t>1990</w:t>
      </w:r>
      <w:r w:rsidR="00F41800" w:rsidRPr="00C83CDA">
        <w:rPr>
          <w:rFonts w:ascii="Garamond" w:hAnsi="Garamond" w:cs="Times New Roman"/>
          <w:sz w:val="24"/>
          <w:szCs w:val="24"/>
          <w:lang w:val="en-US"/>
        </w:rPr>
        <w:t>;</w:t>
      </w:r>
      <w:r w:rsidR="00F41800">
        <w:rPr>
          <w:rFonts w:ascii="Garamond" w:hAnsi="Garamond" w:cs="Times New Roman"/>
          <w:sz w:val="24"/>
          <w:szCs w:val="24"/>
          <w:lang w:val="en-US"/>
        </w:rPr>
        <w:t xml:space="preserve"> </w:t>
      </w:r>
      <w:proofErr w:type="spellStart"/>
      <w:r w:rsidRPr="00C83CDA">
        <w:rPr>
          <w:rFonts w:ascii="Garamond" w:hAnsi="Garamond" w:cs="Times New Roman"/>
          <w:sz w:val="24"/>
          <w:szCs w:val="24"/>
          <w:lang w:val="en-US"/>
        </w:rPr>
        <w:t>Schweter</w:t>
      </w:r>
      <w:proofErr w:type="spellEnd"/>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2016</w:t>
      </w:r>
      <w:r w:rsidRPr="00C83CDA">
        <w:rPr>
          <w:rFonts w:ascii="Garamond" w:hAnsi="Garamond" w:cs="Times New Roman"/>
          <w:sz w:val="24"/>
          <w:szCs w:val="24"/>
          <w:lang w:val="en-US"/>
        </w:rPr>
        <w:t xml:space="preserve">). As </w:t>
      </w:r>
      <w:proofErr w:type="spellStart"/>
      <w:r w:rsidRPr="00C83CDA">
        <w:rPr>
          <w:rFonts w:ascii="Garamond" w:hAnsi="Garamond" w:cs="Times New Roman"/>
          <w:sz w:val="24"/>
          <w:szCs w:val="24"/>
          <w:lang w:val="en-US"/>
        </w:rPr>
        <w:t>Comoé</w:t>
      </w:r>
      <w:proofErr w:type="spellEnd"/>
      <w:r w:rsidRPr="00C83CDA">
        <w:rPr>
          <w:rFonts w:ascii="Garamond" w:hAnsi="Garamond" w:cs="Times New Roman"/>
          <w:sz w:val="24"/>
          <w:szCs w:val="24"/>
          <w:lang w:val="en-US"/>
        </w:rPr>
        <w:t xml:space="preserve"> National Park is located at the transition zone, wildlife is diverse with savannah and forest species, including the Chimpanzee and forest elephant, an</w:t>
      </w:r>
      <w:r w:rsidR="00877863">
        <w:rPr>
          <w:rFonts w:ascii="Garamond" w:hAnsi="Garamond" w:cs="Times New Roman"/>
          <w:sz w:val="24"/>
          <w:szCs w:val="24"/>
          <w:lang w:val="en-US"/>
        </w:rPr>
        <w:t>d a variety of antelope species</w:t>
      </w:r>
      <w:r w:rsidRPr="00C83CDA">
        <w:rPr>
          <w:rFonts w:ascii="Garamond" w:hAnsi="Garamond" w:cs="Times New Roman"/>
          <w:sz w:val="24"/>
          <w:szCs w:val="24"/>
          <w:lang w:val="en-US"/>
        </w:rPr>
        <w:t xml:space="preserve">. In spite of the fact that the secondary streams and most of the pools dry up during several months of the year, the </w:t>
      </w:r>
      <w:proofErr w:type="spellStart"/>
      <w:r w:rsidRPr="00C83CDA">
        <w:rPr>
          <w:rFonts w:ascii="Garamond" w:hAnsi="Garamond" w:cs="Times New Roman"/>
          <w:sz w:val="24"/>
          <w:szCs w:val="24"/>
          <w:lang w:val="en-US"/>
        </w:rPr>
        <w:t>Comoé</w:t>
      </w:r>
      <w:proofErr w:type="spellEnd"/>
      <w:r w:rsidRPr="00C83CDA">
        <w:rPr>
          <w:rFonts w:ascii="Garamond" w:hAnsi="Garamond" w:cs="Times New Roman"/>
          <w:sz w:val="24"/>
          <w:szCs w:val="24"/>
          <w:lang w:val="en-US"/>
        </w:rPr>
        <w:t xml:space="preserve"> River, </w:t>
      </w:r>
      <w:proofErr w:type="spellStart"/>
      <w:r w:rsidRPr="00C83CDA">
        <w:rPr>
          <w:rFonts w:ascii="Garamond" w:hAnsi="Garamond" w:cs="Times New Roman"/>
          <w:sz w:val="24"/>
          <w:szCs w:val="24"/>
          <w:lang w:val="en-US"/>
        </w:rPr>
        <w:t>Iringou</w:t>
      </w:r>
      <w:proofErr w:type="spellEnd"/>
      <w:r w:rsidRPr="00C83CDA">
        <w:rPr>
          <w:rFonts w:ascii="Garamond" w:hAnsi="Garamond" w:cs="Times New Roman"/>
          <w:sz w:val="24"/>
          <w:szCs w:val="24"/>
          <w:lang w:val="en-US"/>
        </w:rPr>
        <w:t xml:space="preserve"> River, </w:t>
      </w:r>
      <w:proofErr w:type="spellStart"/>
      <w:r w:rsidRPr="00C83CDA">
        <w:rPr>
          <w:rFonts w:ascii="Garamond" w:hAnsi="Garamond" w:cs="Times New Roman"/>
          <w:sz w:val="24"/>
          <w:szCs w:val="24"/>
          <w:lang w:val="en-US"/>
        </w:rPr>
        <w:t>Kongo</w:t>
      </w:r>
      <w:proofErr w:type="spellEnd"/>
      <w:r w:rsidRPr="00C83CDA">
        <w:rPr>
          <w:rFonts w:ascii="Garamond" w:hAnsi="Garamond" w:cs="Times New Roman"/>
          <w:sz w:val="24"/>
          <w:szCs w:val="24"/>
          <w:lang w:val="en-US"/>
        </w:rPr>
        <w:t xml:space="preserve"> River and some other tributaries provide wildlife with ample access to water. Several saltpans allow the animals to cover their needs in mineral salts. Recent works in CNP including the last aerial census had identified 19 prey species and the Western hartebeest (</w:t>
      </w:r>
      <w:proofErr w:type="spellStart"/>
      <w:r w:rsidRPr="00C83CDA">
        <w:rPr>
          <w:rFonts w:ascii="Garamond" w:hAnsi="Garamond" w:cs="Times New Roman"/>
          <w:i/>
          <w:sz w:val="24"/>
          <w:szCs w:val="24"/>
          <w:lang w:val="en-US"/>
        </w:rPr>
        <w:t>Acelaphus</w:t>
      </w:r>
      <w:proofErr w:type="spellEnd"/>
      <w:r w:rsidRPr="00C83CDA">
        <w:rPr>
          <w:rFonts w:ascii="Garamond" w:hAnsi="Garamond" w:cs="Times New Roman"/>
          <w:i/>
          <w:sz w:val="24"/>
          <w:szCs w:val="24"/>
          <w:lang w:val="en-US"/>
        </w:rPr>
        <w:t xml:space="preserve"> </w:t>
      </w:r>
      <w:proofErr w:type="spellStart"/>
      <w:r w:rsidRPr="00C83CDA">
        <w:rPr>
          <w:rFonts w:ascii="Garamond" w:hAnsi="Garamond" w:cs="Times New Roman"/>
          <w:i/>
          <w:sz w:val="24"/>
          <w:szCs w:val="24"/>
          <w:lang w:val="en-US"/>
        </w:rPr>
        <w:t>buselaphus</w:t>
      </w:r>
      <w:proofErr w:type="spellEnd"/>
      <w:r w:rsidRPr="00C83CDA">
        <w:rPr>
          <w:rFonts w:ascii="Garamond" w:hAnsi="Garamond" w:cs="Times New Roman"/>
          <w:i/>
          <w:sz w:val="24"/>
          <w:szCs w:val="24"/>
          <w:lang w:val="en-US"/>
        </w:rPr>
        <w:t xml:space="preserve"> major</w:t>
      </w:r>
      <w:r w:rsidRPr="00C83CDA">
        <w:rPr>
          <w:rFonts w:ascii="Garamond" w:hAnsi="Garamond" w:cs="Times New Roman"/>
          <w:sz w:val="24"/>
          <w:szCs w:val="24"/>
          <w:lang w:val="en-US"/>
        </w:rPr>
        <w:t xml:space="preserve">), the </w:t>
      </w:r>
      <w:r w:rsidR="00742D0B">
        <w:rPr>
          <w:rFonts w:ascii="Garamond" w:hAnsi="Garamond" w:cs="Times New Roman"/>
          <w:sz w:val="24"/>
          <w:szCs w:val="24"/>
          <w:lang w:val="en-US"/>
        </w:rPr>
        <w:t xml:space="preserve">African </w:t>
      </w:r>
      <w:r w:rsidR="00A85F07">
        <w:rPr>
          <w:rFonts w:ascii="Garamond" w:hAnsi="Garamond"/>
          <w:sz w:val="24"/>
          <w:szCs w:val="24"/>
          <w:lang w:val="en-US"/>
        </w:rPr>
        <w:t>buffalo</w:t>
      </w:r>
      <w:r>
        <w:rPr>
          <w:rFonts w:ascii="Garamond" w:hAnsi="Garamond"/>
          <w:sz w:val="24"/>
          <w:szCs w:val="24"/>
          <w:lang w:val="en-US"/>
        </w:rPr>
        <w:t xml:space="preserve"> </w:t>
      </w:r>
      <w:r>
        <w:rPr>
          <w:rFonts w:ascii="Garamond" w:hAnsi="Garamond"/>
          <w:sz w:val="24"/>
          <w:szCs w:val="24"/>
          <w:lang w:val="en-US"/>
        </w:rPr>
        <w:lastRenderedPageBreak/>
        <w:t>(</w:t>
      </w:r>
      <w:proofErr w:type="spellStart"/>
      <w:r w:rsidRPr="00E12C71">
        <w:rPr>
          <w:rFonts w:ascii="Garamond" w:hAnsi="Garamond"/>
          <w:i/>
          <w:sz w:val="24"/>
          <w:szCs w:val="24"/>
          <w:lang w:val="en-US"/>
        </w:rPr>
        <w:t>Syncerus</w:t>
      </w:r>
      <w:proofErr w:type="spellEnd"/>
      <w:r w:rsidRPr="00E12C71">
        <w:rPr>
          <w:rFonts w:ascii="Garamond" w:hAnsi="Garamond"/>
          <w:i/>
          <w:sz w:val="24"/>
          <w:szCs w:val="24"/>
          <w:lang w:val="en-US"/>
        </w:rPr>
        <w:t xml:space="preserve"> </w:t>
      </w:r>
      <w:proofErr w:type="spellStart"/>
      <w:r w:rsidRPr="00E12C71">
        <w:rPr>
          <w:rFonts w:ascii="Garamond" w:hAnsi="Garamond"/>
          <w:i/>
          <w:sz w:val="24"/>
          <w:szCs w:val="24"/>
          <w:lang w:val="en-US"/>
        </w:rPr>
        <w:t>caffer</w:t>
      </w:r>
      <w:proofErr w:type="spellEnd"/>
      <w:r>
        <w:rPr>
          <w:rFonts w:ascii="Garamond" w:hAnsi="Garamond"/>
          <w:sz w:val="24"/>
          <w:szCs w:val="24"/>
          <w:lang w:val="en-US"/>
        </w:rPr>
        <w:t>)</w:t>
      </w:r>
      <w:r w:rsidR="00A85F07">
        <w:rPr>
          <w:rFonts w:ascii="Garamond" w:hAnsi="Garamond"/>
          <w:sz w:val="24"/>
          <w:szCs w:val="24"/>
          <w:lang w:val="en-US"/>
        </w:rPr>
        <w:t xml:space="preserve">, </w:t>
      </w:r>
      <w:r w:rsidR="00EE2C34">
        <w:rPr>
          <w:rFonts w:ascii="Garamond" w:hAnsi="Garamond"/>
          <w:sz w:val="24"/>
          <w:szCs w:val="24"/>
          <w:lang w:val="en-US"/>
        </w:rPr>
        <w:t xml:space="preserve">the </w:t>
      </w:r>
      <w:proofErr w:type="spellStart"/>
      <w:r w:rsidR="00EE2C34">
        <w:rPr>
          <w:rFonts w:ascii="Garamond" w:hAnsi="Garamond"/>
          <w:sz w:val="24"/>
          <w:szCs w:val="24"/>
          <w:lang w:val="en-US"/>
        </w:rPr>
        <w:t>kob</w:t>
      </w:r>
      <w:proofErr w:type="spellEnd"/>
      <w:r w:rsidR="00EE2C34">
        <w:rPr>
          <w:rFonts w:ascii="Garamond" w:hAnsi="Garamond"/>
          <w:sz w:val="24"/>
          <w:szCs w:val="24"/>
          <w:lang w:val="en-US"/>
        </w:rPr>
        <w:t xml:space="preserve"> </w:t>
      </w:r>
      <w:r>
        <w:rPr>
          <w:rFonts w:ascii="Garamond" w:hAnsi="Garamond"/>
          <w:sz w:val="24"/>
          <w:szCs w:val="24"/>
          <w:lang w:val="en-US"/>
        </w:rPr>
        <w:t>(</w:t>
      </w:r>
      <w:r w:rsidRPr="00E12C71">
        <w:rPr>
          <w:rFonts w:ascii="Garamond" w:hAnsi="Garamond"/>
          <w:i/>
          <w:sz w:val="24"/>
          <w:szCs w:val="24"/>
          <w:lang w:val="en-US"/>
        </w:rPr>
        <w:t xml:space="preserve">Kobus </w:t>
      </w:r>
      <w:proofErr w:type="spellStart"/>
      <w:r w:rsidRPr="00E12C71">
        <w:rPr>
          <w:rFonts w:ascii="Garamond" w:hAnsi="Garamond"/>
          <w:i/>
          <w:sz w:val="24"/>
          <w:szCs w:val="24"/>
          <w:lang w:val="en-US"/>
        </w:rPr>
        <w:t>kob</w:t>
      </w:r>
      <w:proofErr w:type="spellEnd"/>
      <w:r>
        <w:rPr>
          <w:rFonts w:ascii="Garamond" w:hAnsi="Garamond"/>
          <w:sz w:val="24"/>
          <w:szCs w:val="24"/>
          <w:lang w:val="en-US"/>
        </w:rPr>
        <w:t xml:space="preserve">) </w:t>
      </w:r>
      <w:r w:rsidR="00EE2C34">
        <w:rPr>
          <w:rFonts w:ascii="Garamond" w:hAnsi="Garamond"/>
          <w:sz w:val="24"/>
          <w:szCs w:val="24"/>
          <w:lang w:val="en-US"/>
        </w:rPr>
        <w:t>and the roan antelope</w:t>
      </w:r>
      <w:r w:rsidR="00B107B7" w:rsidRPr="00E51D19">
        <w:rPr>
          <w:rFonts w:ascii="Garamond" w:hAnsi="Garamond"/>
          <w:sz w:val="24"/>
          <w:szCs w:val="24"/>
          <w:lang w:val="en-US"/>
        </w:rPr>
        <w:t xml:space="preserve"> </w:t>
      </w:r>
      <w:r>
        <w:rPr>
          <w:rFonts w:ascii="Garamond" w:hAnsi="Garamond"/>
          <w:sz w:val="24"/>
          <w:szCs w:val="24"/>
          <w:lang w:val="en-US"/>
        </w:rPr>
        <w:t>(</w:t>
      </w:r>
      <w:proofErr w:type="spellStart"/>
      <w:r w:rsidRPr="00E12C71">
        <w:rPr>
          <w:rFonts w:ascii="Garamond" w:hAnsi="Garamond"/>
          <w:i/>
          <w:sz w:val="24"/>
          <w:szCs w:val="24"/>
          <w:lang w:val="en-US"/>
        </w:rPr>
        <w:t>Hippotragus</w:t>
      </w:r>
      <w:proofErr w:type="spellEnd"/>
      <w:r w:rsidRPr="00E12C71">
        <w:rPr>
          <w:rFonts w:ascii="Garamond" w:hAnsi="Garamond"/>
          <w:i/>
          <w:sz w:val="24"/>
          <w:szCs w:val="24"/>
          <w:lang w:val="en-US"/>
        </w:rPr>
        <w:t xml:space="preserve"> </w:t>
      </w:r>
      <w:proofErr w:type="spellStart"/>
      <w:r w:rsidRPr="00E12C71">
        <w:rPr>
          <w:rFonts w:ascii="Garamond" w:hAnsi="Garamond"/>
          <w:i/>
          <w:sz w:val="24"/>
          <w:szCs w:val="24"/>
          <w:lang w:val="en-US"/>
        </w:rPr>
        <w:t>equinus</w:t>
      </w:r>
      <w:proofErr w:type="spellEnd"/>
      <w:r>
        <w:rPr>
          <w:rFonts w:ascii="Garamond" w:hAnsi="Garamond"/>
          <w:sz w:val="24"/>
          <w:szCs w:val="24"/>
          <w:lang w:val="en-US"/>
        </w:rPr>
        <w:t xml:space="preserve">) </w:t>
      </w:r>
      <w:r w:rsidR="00DB01F3" w:rsidRPr="00C83CDA">
        <w:rPr>
          <w:rFonts w:ascii="Garamond" w:hAnsi="Garamond" w:cs="Times New Roman"/>
          <w:sz w:val="24"/>
          <w:szCs w:val="24"/>
          <w:lang w:val="en-US"/>
        </w:rPr>
        <w:t>are the most common species (</w:t>
      </w:r>
      <w:r w:rsidR="005235ED" w:rsidRPr="00C83CDA">
        <w:rPr>
          <w:rFonts w:ascii="Garamond" w:hAnsi="Garamond" w:cs="Times New Roman"/>
          <w:sz w:val="24"/>
          <w:szCs w:val="24"/>
          <w:lang w:val="en-US"/>
        </w:rPr>
        <w:t xml:space="preserve">Atta </w:t>
      </w:r>
      <w:r w:rsidR="005235ED" w:rsidRPr="00AF48D7">
        <w:rPr>
          <w:rFonts w:ascii="Garamond" w:hAnsi="Garamond" w:cs="Times New Roman"/>
          <w:i/>
          <w:sz w:val="24"/>
          <w:szCs w:val="24"/>
          <w:lang w:val="en-US"/>
        </w:rPr>
        <w:t>et al</w:t>
      </w:r>
      <w:r w:rsidR="005235ED" w:rsidRPr="00C83CDA">
        <w:rPr>
          <w:rFonts w:ascii="Garamond" w:hAnsi="Garamond" w:cs="Times New Roman"/>
          <w:sz w:val="24"/>
          <w:szCs w:val="24"/>
          <w:lang w:val="en-US"/>
        </w:rPr>
        <w:t xml:space="preserve">., </w:t>
      </w:r>
      <w:r w:rsidR="005235ED" w:rsidRPr="00AF48D7">
        <w:rPr>
          <w:rFonts w:ascii="Garamond" w:hAnsi="Garamond" w:cs="Times New Roman"/>
          <w:color w:val="4472C4" w:themeColor="accent5"/>
          <w:sz w:val="24"/>
          <w:szCs w:val="24"/>
          <w:lang w:val="en-US"/>
        </w:rPr>
        <w:t>2021</w:t>
      </w:r>
      <w:r w:rsidR="005235ED" w:rsidRPr="00C83CDA">
        <w:rPr>
          <w:rFonts w:ascii="Garamond" w:hAnsi="Garamond" w:cs="Times New Roman"/>
          <w:sz w:val="24"/>
          <w:szCs w:val="24"/>
          <w:lang w:val="en-US"/>
        </w:rPr>
        <w:t xml:space="preserve">; </w:t>
      </w:r>
      <w:proofErr w:type="spellStart"/>
      <w:r w:rsidR="00DB01F3" w:rsidRPr="00C83CDA">
        <w:rPr>
          <w:rFonts w:ascii="Garamond" w:hAnsi="Garamond" w:cs="Times New Roman"/>
          <w:sz w:val="24"/>
          <w:szCs w:val="24"/>
          <w:lang w:val="en-US"/>
        </w:rPr>
        <w:t>Linchant</w:t>
      </w:r>
      <w:proofErr w:type="spellEnd"/>
      <w:r w:rsidR="00DB01F3" w:rsidRPr="00C83CDA">
        <w:rPr>
          <w:rFonts w:ascii="Garamond" w:hAnsi="Garamond" w:cs="Times New Roman"/>
          <w:sz w:val="24"/>
          <w:szCs w:val="24"/>
          <w:lang w:val="en-US"/>
        </w:rPr>
        <w:t xml:space="preserve"> </w:t>
      </w:r>
      <w:r w:rsidR="00DB01F3" w:rsidRPr="00C83CDA">
        <w:rPr>
          <w:rFonts w:ascii="Garamond" w:hAnsi="Garamond" w:cs="Times New Roman"/>
          <w:i/>
          <w:sz w:val="24"/>
          <w:szCs w:val="24"/>
          <w:lang w:val="en-US"/>
        </w:rPr>
        <w:t>et al</w:t>
      </w:r>
      <w:r w:rsidR="00DB01F3" w:rsidRPr="00C83CDA">
        <w:rPr>
          <w:rFonts w:ascii="Garamond" w:hAnsi="Garamond" w:cs="Times New Roman"/>
          <w:sz w:val="24"/>
          <w:szCs w:val="24"/>
          <w:lang w:val="en-US"/>
        </w:rPr>
        <w:t xml:space="preserve">., </w:t>
      </w:r>
      <w:r w:rsidR="00DB01F3" w:rsidRPr="00C83CDA">
        <w:rPr>
          <w:rFonts w:ascii="Garamond" w:hAnsi="Garamond" w:cs="Times New Roman"/>
          <w:color w:val="4472C4"/>
          <w:sz w:val="24"/>
          <w:szCs w:val="24"/>
          <w:lang w:val="en-US"/>
        </w:rPr>
        <w:t>2022</w:t>
      </w:r>
      <w:r w:rsidR="00DB01F3" w:rsidRPr="00C83CDA">
        <w:rPr>
          <w:rFonts w:ascii="Garamond" w:hAnsi="Garamond" w:cs="Times New Roman"/>
          <w:sz w:val="24"/>
          <w:szCs w:val="24"/>
          <w:lang w:val="en-US"/>
        </w:rPr>
        <w:t xml:space="preserve">; OIPR-PROFIAB II </w:t>
      </w:r>
      <w:r w:rsidR="00DB01F3" w:rsidRPr="00C83CDA">
        <w:rPr>
          <w:rFonts w:ascii="Garamond" w:hAnsi="Garamond" w:cs="Times New Roman"/>
          <w:color w:val="4472C4"/>
          <w:sz w:val="24"/>
          <w:szCs w:val="24"/>
          <w:lang w:val="en-US"/>
        </w:rPr>
        <w:t>2019</w:t>
      </w:r>
      <w:r w:rsidR="00DB01F3" w:rsidRPr="00C83CDA">
        <w:rPr>
          <w:rFonts w:ascii="Garamond" w:hAnsi="Garamond" w:cs="Times New Roman"/>
          <w:sz w:val="24"/>
          <w:szCs w:val="24"/>
          <w:lang w:val="en-US"/>
        </w:rPr>
        <w:t>, unpublished data).</w:t>
      </w:r>
    </w:p>
    <w:p w14:paraId="7D1F0D08" w14:textId="17A0BF73" w:rsidR="0078376C" w:rsidRDefault="00C35E9B" w:rsidP="008B2A88">
      <w:pPr>
        <w:spacing w:line="360" w:lineRule="auto"/>
        <w:jc w:val="both"/>
        <w:rPr>
          <w:rFonts w:ascii="Garamond" w:hAnsi="Garamond"/>
          <w:sz w:val="24"/>
          <w:szCs w:val="24"/>
          <w:lang w:val="en-US"/>
        </w:rPr>
      </w:pPr>
      <w:r w:rsidRPr="00C83CDA">
        <w:rPr>
          <w:rFonts w:ascii="Garamond" w:hAnsi="Garamond" w:cs="Times New Roman"/>
          <w:sz w:val="24"/>
          <w:szCs w:val="24"/>
          <w:lang w:val="en-US"/>
        </w:rPr>
        <w:t xml:space="preserve">The main ethnic groups around CNP are </w:t>
      </w:r>
      <w:proofErr w:type="spellStart"/>
      <w:r w:rsidRPr="00C83CDA">
        <w:rPr>
          <w:rFonts w:ascii="Garamond" w:hAnsi="Garamond" w:cs="Times New Roman"/>
          <w:sz w:val="24"/>
          <w:szCs w:val="24"/>
          <w:lang w:val="en-US"/>
        </w:rPr>
        <w:t>Koulango</w:t>
      </w:r>
      <w:proofErr w:type="spellEnd"/>
      <w:r w:rsidRPr="00C83CDA">
        <w:rPr>
          <w:rFonts w:ascii="Garamond" w:hAnsi="Garamond" w:cs="Times New Roman"/>
          <w:sz w:val="24"/>
          <w:szCs w:val="24"/>
          <w:lang w:val="en-US"/>
        </w:rPr>
        <w:t xml:space="preserve">, </w:t>
      </w:r>
      <w:proofErr w:type="spellStart"/>
      <w:r w:rsidRPr="00C83CDA">
        <w:rPr>
          <w:rFonts w:ascii="Garamond" w:hAnsi="Garamond" w:cs="Times New Roman"/>
          <w:sz w:val="24"/>
          <w:szCs w:val="24"/>
          <w:lang w:val="en-US"/>
        </w:rPr>
        <w:t>Lobi</w:t>
      </w:r>
      <w:proofErr w:type="spellEnd"/>
      <w:r w:rsidRPr="00C83CDA">
        <w:rPr>
          <w:rFonts w:ascii="Garamond" w:hAnsi="Garamond" w:cs="Times New Roman"/>
          <w:sz w:val="24"/>
          <w:szCs w:val="24"/>
          <w:lang w:val="en-US"/>
        </w:rPr>
        <w:t xml:space="preserve">, </w:t>
      </w:r>
      <w:proofErr w:type="spellStart"/>
      <w:r w:rsidRPr="00C83CDA">
        <w:rPr>
          <w:rFonts w:ascii="Garamond" w:hAnsi="Garamond" w:cs="Times New Roman"/>
          <w:sz w:val="24"/>
          <w:szCs w:val="24"/>
          <w:lang w:val="en-US"/>
        </w:rPr>
        <w:t>Djimini</w:t>
      </w:r>
      <w:proofErr w:type="spellEnd"/>
      <w:r w:rsidRPr="00C83CDA">
        <w:rPr>
          <w:rFonts w:ascii="Garamond" w:hAnsi="Garamond" w:cs="Times New Roman"/>
          <w:sz w:val="24"/>
          <w:szCs w:val="24"/>
          <w:lang w:val="en-US"/>
        </w:rPr>
        <w:t xml:space="preserve">, and </w:t>
      </w:r>
      <w:proofErr w:type="spellStart"/>
      <w:r w:rsidRPr="00C83CDA">
        <w:rPr>
          <w:rFonts w:ascii="Garamond" w:hAnsi="Garamond" w:cs="Times New Roman"/>
          <w:sz w:val="24"/>
          <w:szCs w:val="24"/>
          <w:lang w:val="en-US"/>
        </w:rPr>
        <w:t>Malinké</w:t>
      </w:r>
      <w:proofErr w:type="spellEnd"/>
      <w:r w:rsidRPr="00C83CDA">
        <w:rPr>
          <w:rFonts w:ascii="Garamond" w:hAnsi="Garamond" w:cs="Times New Roman"/>
          <w:sz w:val="24"/>
          <w:szCs w:val="24"/>
          <w:lang w:val="en-US"/>
        </w:rPr>
        <w:t xml:space="preserve"> (OIPR, </w:t>
      </w:r>
      <w:r w:rsidRPr="00C83CDA">
        <w:rPr>
          <w:rFonts w:ascii="Garamond" w:hAnsi="Garamond" w:cs="Times New Roman"/>
          <w:color w:val="4472C4"/>
          <w:sz w:val="24"/>
          <w:szCs w:val="24"/>
          <w:lang w:val="en-US"/>
        </w:rPr>
        <w:t>2015</w:t>
      </w:r>
      <w:r w:rsidRPr="00C83CDA">
        <w:rPr>
          <w:rFonts w:ascii="Garamond" w:hAnsi="Garamond" w:cs="Times New Roman"/>
          <w:sz w:val="24"/>
          <w:szCs w:val="24"/>
          <w:lang w:val="en-US"/>
        </w:rPr>
        <w:t>). Their settlement occurred in successive waves in the 16</w:t>
      </w:r>
      <w:r w:rsidRPr="00C83CDA">
        <w:rPr>
          <w:rFonts w:ascii="Garamond" w:hAnsi="Garamond" w:cs="Times New Roman"/>
          <w:sz w:val="24"/>
          <w:szCs w:val="24"/>
          <w:vertAlign w:val="superscript"/>
          <w:lang w:val="en-US"/>
        </w:rPr>
        <w:t>th</w:t>
      </w:r>
      <w:r w:rsidRPr="00C83CDA">
        <w:rPr>
          <w:rFonts w:ascii="Garamond" w:hAnsi="Garamond" w:cs="Times New Roman"/>
          <w:sz w:val="24"/>
          <w:szCs w:val="24"/>
          <w:lang w:val="en-US"/>
        </w:rPr>
        <w:t xml:space="preserve"> and 19</w:t>
      </w:r>
      <w:r w:rsidRPr="00C83CDA">
        <w:rPr>
          <w:rFonts w:ascii="Garamond" w:hAnsi="Garamond" w:cs="Times New Roman"/>
          <w:sz w:val="24"/>
          <w:szCs w:val="24"/>
          <w:vertAlign w:val="superscript"/>
          <w:lang w:val="en-US"/>
        </w:rPr>
        <w:t>th</w:t>
      </w:r>
      <w:r w:rsidRPr="00C83CDA">
        <w:rPr>
          <w:rFonts w:ascii="Garamond" w:hAnsi="Garamond" w:cs="Times New Roman"/>
          <w:sz w:val="24"/>
          <w:szCs w:val="24"/>
          <w:lang w:val="en-US"/>
        </w:rPr>
        <w:t xml:space="preserve"> centuries. In addition to these four main communities, there are </w:t>
      </w:r>
      <w:proofErr w:type="spellStart"/>
      <w:r w:rsidRPr="00C83CDA">
        <w:rPr>
          <w:rFonts w:ascii="Garamond" w:hAnsi="Garamond" w:cs="Times New Roman"/>
          <w:sz w:val="24"/>
          <w:szCs w:val="24"/>
          <w:lang w:val="en-US"/>
        </w:rPr>
        <w:t>Peuhl</w:t>
      </w:r>
      <w:proofErr w:type="spellEnd"/>
      <w:r w:rsidRPr="00C83CDA">
        <w:rPr>
          <w:rFonts w:ascii="Garamond" w:hAnsi="Garamond" w:cs="Times New Roman"/>
          <w:sz w:val="24"/>
          <w:szCs w:val="24"/>
          <w:lang w:val="en-US"/>
        </w:rPr>
        <w:t xml:space="preserve"> nomads. Already a long-standing presence, they increased following the droughts of 1971-73 and 1982-84 in the </w:t>
      </w:r>
      <w:proofErr w:type="spellStart"/>
      <w:r w:rsidRPr="00C83CDA">
        <w:rPr>
          <w:rFonts w:ascii="Garamond" w:hAnsi="Garamond" w:cs="Times New Roman"/>
          <w:sz w:val="24"/>
          <w:szCs w:val="24"/>
          <w:lang w:val="en-US"/>
        </w:rPr>
        <w:t>Sahelian</w:t>
      </w:r>
      <w:proofErr w:type="spellEnd"/>
      <w:r w:rsidRPr="00C83CDA">
        <w:rPr>
          <w:rFonts w:ascii="Garamond" w:hAnsi="Garamond" w:cs="Times New Roman"/>
          <w:sz w:val="24"/>
          <w:szCs w:val="24"/>
          <w:lang w:val="en-US"/>
        </w:rPr>
        <w:t xml:space="preserve"> regions. Finally, there are a few non-natives from three neighboring countries (</w:t>
      </w:r>
      <w:proofErr w:type="spellStart"/>
      <w:r w:rsidRPr="00C83CDA">
        <w:rPr>
          <w:rFonts w:ascii="Garamond" w:hAnsi="Garamond" w:cs="Times New Roman"/>
          <w:sz w:val="24"/>
          <w:szCs w:val="24"/>
          <w:lang w:val="en-US"/>
        </w:rPr>
        <w:t>Lobi</w:t>
      </w:r>
      <w:proofErr w:type="spellEnd"/>
      <w:r w:rsidRPr="00C83CDA">
        <w:rPr>
          <w:rFonts w:ascii="Garamond" w:hAnsi="Garamond" w:cs="Times New Roman"/>
          <w:sz w:val="24"/>
          <w:szCs w:val="24"/>
          <w:lang w:val="en-US"/>
        </w:rPr>
        <w:t xml:space="preserve"> from Burkina Faso, Bozo from Mali, </w:t>
      </w:r>
      <w:proofErr w:type="spellStart"/>
      <w:proofErr w:type="gramStart"/>
      <w:r w:rsidRPr="00C83CDA">
        <w:rPr>
          <w:rFonts w:ascii="Garamond" w:hAnsi="Garamond" w:cs="Times New Roman"/>
          <w:sz w:val="24"/>
          <w:szCs w:val="24"/>
          <w:lang w:val="en-US"/>
        </w:rPr>
        <w:t>Awlan</w:t>
      </w:r>
      <w:proofErr w:type="spellEnd"/>
      <w:proofErr w:type="gramEnd"/>
      <w:r w:rsidRPr="00C83CDA">
        <w:rPr>
          <w:rFonts w:ascii="Garamond" w:hAnsi="Garamond" w:cs="Times New Roman"/>
          <w:sz w:val="24"/>
          <w:szCs w:val="24"/>
          <w:lang w:val="en-US"/>
        </w:rPr>
        <w:t xml:space="preserve"> from Ghana). Around CNP, there are five (05) provinces (</w:t>
      </w:r>
      <w:proofErr w:type="spellStart"/>
      <w:r w:rsidRPr="00C83CDA">
        <w:rPr>
          <w:rFonts w:ascii="Garamond" w:hAnsi="Garamond" w:cs="Times New Roman"/>
          <w:sz w:val="24"/>
          <w:szCs w:val="24"/>
          <w:lang w:val="en-US"/>
        </w:rPr>
        <w:t>Tehini</w:t>
      </w:r>
      <w:proofErr w:type="spellEnd"/>
      <w:r w:rsidRPr="00C83CDA">
        <w:rPr>
          <w:rFonts w:ascii="Garamond" w:hAnsi="Garamond" w:cs="Times New Roman"/>
          <w:sz w:val="24"/>
          <w:szCs w:val="24"/>
          <w:lang w:val="en-US"/>
        </w:rPr>
        <w:t xml:space="preserve">, </w:t>
      </w:r>
      <w:proofErr w:type="spellStart"/>
      <w:r w:rsidRPr="00C83CDA">
        <w:rPr>
          <w:rFonts w:ascii="Garamond" w:hAnsi="Garamond" w:cs="Times New Roman"/>
          <w:sz w:val="24"/>
          <w:szCs w:val="24"/>
          <w:lang w:val="en-US"/>
        </w:rPr>
        <w:t>Bouna</w:t>
      </w:r>
      <w:proofErr w:type="spellEnd"/>
      <w:r w:rsidRPr="00C83CDA">
        <w:rPr>
          <w:rFonts w:ascii="Garamond" w:hAnsi="Garamond" w:cs="Times New Roman"/>
          <w:sz w:val="24"/>
          <w:szCs w:val="24"/>
          <w:lang w:val="en-US"/>
        </w:rPr>
        <w:t xml:space="preserve">, </w:t>
      </w:r>
      <w:proofErr w:type="spellStart"/>
      <w:r w:rsidRPr="00C83CDA">
        <w:rPr>
          <w:rFonts w:ascii="Garamond" w:hAnsi="Garamond" w:cs="Times New Roman"/>
          <w:sz w:val="24"/>
          <w:szCs w:val="24"/>
          <w:lang w:val="en-US"/>
        </w:rPr>
        <w:t>Nassian</w:t>
      </w:r>
      <w:proofErr w:type="spellEnd"/>
      <w:r w:rsidRPr="00C83CDA">
        <w:rPr>
          <w:rFonts w:ascii="Garamond" w:hAnsi="Garamond" w:cs="Times New Roman"/>
          <w:sz w:val="24"/>
          <w:szCs w:val="24"/>
          <w:lang w:val="en-US"/>
        </w:rPr>
        <w:t xml:space="preserve">, </w:t>
      </w:r>
      <w:proofErr w:type="spellStart"/>
      <w:r w:rsidRPr="00C83CDA">
        <w:rPr>
          <w:rFonts w:ascii="Garamond" w:hAnsi="Garamond" w:cs="Times New Roman"/>
          <w:sz w:val="24"/>
          <w:szCs w:val="24"/>
          <w:lang w:val="en-US"/>
        </w:rPr>
        <w:t>Dabakal</w:t>
      </w:r>
      <w:proofErr w:type="spellEnd"/>
      <w:r w:rsidRPr="00C83CDA">
        <w:rPr>
          <w:rFonts w:ascii="Garamond" w:hAnsi="Garamond" w:cs="Times New Roman"/>
          <w:sz w:val="24"/>
          <w:szCs w:val="24"/>
          <w:lang w:val="en-US"/>
        </w:rPr>
        <w:t xml:space="preserve"> and Kong). The main activities carried out around CNP are agriculture, livestock raising, most often with transhumant movements, </w:t>
      </w:r>
      <w:proofErr w:type="spellStart"/>
      <w:r w:rsidRPr="00C83CDA">
        <w:rPr>
          <w:rFonts w:ascii="Garamond" w:hAnsi="Garamond" w:cs="Times New Roman"/>
          <w:sz w:val="24"/>
          <w:szCs w:val="24"/>
          <w:lang w:val="en-US"/>
        </w:rPr>
        <w:t>agri</w:t>
      </w:r>
      <w:proofErr w:type="spellEnd"/>
      <w:r w:rsidRPr="00C83CDA">
        <w:rPr>
          <w:rFonts w:ascii="Garamond" w:hAnsi="Garamond" w:cs="Times New Roman"/>
          <w:sz w:val="24"/>
          <w:szCs w:val="24"/>
          <w:lang w:val="en-US"/>
        </w:rPr>
        <w:t>-food processing and artisanal gold panning. The high rate of population growth combined with difficulties in accessing alternative sources of income for the populations, causes pressure on arable land, animal resources and forest products around and within CNP</w:t>
      </w:r>
      <w:r>
        <w:rPr>
          <w:rFonts w:ascii="Garamond" w:hAnsi="Garamond" w:cs="Times New Roman"/>
          <w:sz w:val="24"/>
          <w:szCs w:val="24"/>
          <w:lang w:val="en-US"/>
        </w:rPr>
        <w:t xml:space="preserve"> </w:t>
      </w:r>
      <w:r w:rsidRPr="00C83CDA">
        <w:rPr>
          <w:rFonts w:ascii="Garamond" w:hAnsi="Garamond" w:cs="Times New Roman"/>
          <w:sz w:val="24"/>
          <w:szCs w:val="24"/>
          <w:lang w:val="en-US"/>
        </w:rPr>
        <w:t>(</w:t>
      </w:r>
      <w:r w:rsidR="00AF48D7" w:rsidRPr="00C83CDA">
        <w:rPr>
          <w:rFonts w:ascii="Garamond" w:hAnsi="Garamond" w:cs="Times New Roman"/>
          <w:sz w:val="24"/>
          <w:szCs w:val="24"/>
          <w:lang w:val="en-US"/>
        </w:rPr>
        <w:t xml:space="preserve">OIPR, </w:t>
      </w:r>
      <w:r w:rsidR="00AF48D7" w:rsidRPr="00C83CDA">
        <w:rPr>
          <w:rFonts w:ascii="Garamond" w:hAnsi="Garamond" w:cs="Times New Roman"/>
          <w:color w:val="4472C4"/>
          <w:sz w:val="24"/>
          <w:szCs w:val="24"/>
          <w:lang w:val="en-US"/>
        </w:rPr>
        <w:t>2015</w:t>
      </w:r>
      <w:r w:rsidR="00AF48D7" w:rsidRPr="00AF48D7">
        <w:rPr>
          <w:rFonts w:ascii="Garamond" w:hAnsi="Garamond" w:cs="Times New Roman"/>
          <w:sz w:val="24"/>
          <w:szCs w:val="24"/>
          <w:lang w:val="en-US"/>
        </w:rPr>
        <w:t>;</w:t>
      </w:r>
      <w:r w:rsidR="00AF48D7">
        <w:rPr>
          <w:rFonts w:ascii="Garamond" w:hAnsi="Garamond" w:cs="Times New Roman"/>
          <w:color w:val="4472C4"/>
          <w:sz w:val="24"/>
          <w:szCs w:val="24"/>
          <w:lang w:val="en-US"/>
        </w:rPr>
        <w:t xml:space="preserve"> </w:t>
      </w:r>
      <w:r w:rsidR="00BD70C3" w:rsidRPr="00790657">
        <w:rPr>
          <w:rFonts w:ascii="Garamond" w:hAnsi="Garamond" w:cs="Times New Roman"/>
          <w:sz w:val="24"/>
          <w:szCs w:val="24"/>
          <w:lang w:val="en-US"/>
        </w:rPr>
        <w:t xml:space="preserve">UNEP-GEF Volta Project, </w:t>
      </w:r>
      <w:r w:rsidR="00BD70C3" w:rsidRPr="00790657">
        <w:rPr>
          <w:rFonts w:ascii="Garamond" w:hAnsi="Garamond" w:cs="Times New Roman"/>
          <w:color w:val="4472C4"/>
          <w:sz w:val="24"/>
          <w:szCs w:val="24"/>
          <w:lang w:val="en-US"/>
        </w:rPr>
        <w:t>2011</w:t>
      </w:r>
      <w:r w:rsidRPr="00C83CDA">
        <w:rPr>
          <w:rFonts w:ascii="Garamond" w:hAnsi="Garamond" w:cs="Times New Roman"/>
          <w:sz w:val="24"/>
          <w:szCs w:val="24"/>
          <w:lang w:val="en-US"/>
        </w:rPr>
        <w:t>)</w:t>
      </w:r>
      <w:r>
        <w:rPr>
          <w:rFonts w:ascii="Garamond" w:hAnsi="Garamond" w:cs="Times New Roman"/>
          <w:sz w:val="24"/>
          <w:szCs w:val="24"/>
          <w:lang w:val="en-US"/>
        </w:rPr>
        <w:t>.</w:t>
      </w:r>
      <w:r w:rsidR="00BD70C3">
        <w:rPr>
          <w:rFonts w:ascii="Garamond" w:hAnsi="Garamond" w:cs="Times New Roman"/>
          <w:sz w:val="24"/>
          <w:szCs w:val="24"/>
          <w:lang w:val="en-US"/>
        </w:rPr>
        <w:t xml:space="preserve"> </w:t>
      </w:r>
    </w:p>
    <w:p w14:paraId="13C336E4" w14:textId="77777777" w:rsidR="00B107B7" w:rsidRPr="0041111C" w:rsidRDefault="00B107B7" w:rsidP="00E165C2">
      <w:pPr>
        <w:spacing w:before="240"/>
        <w:jc w:val="both"/>
        <w:rPr>
          <w:rFonts w:ascii="Garamond" w:hAnsi="Garamond"/>
          <w:b/>
          <w:sz w:val="24"/>
          <w:szCs w:val="24"/>
          <w:lang w:val="en-US"/>
        </w:rPr>
      </w:pPr>
      <w:r w:rsidRPr="00B2121C">
        <w:rPr>
          <w:rFonts w:ascii="Garamond" w:hAnsi="Garamond"/>
          <w:b/>
          <w:sz w:val="24"/>
          <w:szCs w:val="24"/>
          <w:lang w:val="en-US"/>
        </w:rPr>
        <w:t>Methods of data collection</w:t>
      </w:r>
    </w:p>
    <w:p w14:paraId="431D81C6" w14:textId="3E2198FD" w:rsidR="00B107B7" w:rsidRPr="002055A5" w:rsidRDefault="00B107B7" w:rsidP="00E165C2">
      <w:pPr>
        <w:spacing w:after="0"/>
        <w:jc w:val="both"/>
        <w:rPr>
          <w:rFonts w:ascii="Garamond" w:hAnsi="Garamond"/>
          <w:b/>
          <w:i/>
          <w:sz w:val="24"/>
          <w:szCs w:val="24"/>
          <w:lang w:val="en-US"/>
        </w:rPr>
      </w:pPr>
      <w:r w:rsidRPr="002055A5">
        <w:rPr>
          <w:rFonts w:ascii="Garamond" w:hAnsi="Garamond"/>
          <w:b/>
          <w:i/>
          <w:sz w:val="24"/>
          <w:szCs w:val="24"/>
          <w:lang w:val="en-US"/>
        </w:rPr>
        <w:t xml:space="preserve">Sampling </w:t>
      </w:r>
      <w:r w:rsidR="004800D5">
        <w:rPr>
          <w:rFonts w:ascii="Garamond" w:hAnsi="Garamond"/>
          <w:b/>
          <w:i/>
          <w:sz w:val="24"/>
          <w:szCs w:val="24"/>
          <w:lang w:val="en-US"/>
        </w:rPr>
        <w:t>and s</w:t>
      </w:r>
      <w:r w:rsidR="004800D5" w:rsidRPr="002055A5">
        <w:rPr>
          <w:rFonts w:ascii="Garamond" w:hAnsi="Garamond"/>
          <w:b/>
          <w:i/>
          <w:sz w:val="24"/>
          <w:szCs w:val="24"/>
          <w:lang w:val="en-US"/>
        </w:rPr>
        <w:t>urvey techniques</w:t>
      </w:r>
    </w:p>
    <w:p w14:paraId="6F4A00C8" w14:textId="77777777" w:rsidR="00953A96" w:rsidRDefault="00847F74" w:rsidP="00953A96">
      <w:pPr>
        <w:spacing w:line="360" w:lineRule="auto"/>
        <w:jc w:val="both"/>
        <w:rPr>
          <w:rFonts w:ascii="Garamond" w:hAnsi="Garamond" w:cs="Times New Roman"/>
          <w:sz w:val="24"/>
          <w:szCs w:val="24"/>
          <w:lang w:val="en-US"/>
        </w:rPr>
      </w:pPr>
      <w:r w:rsidRPr="00C83CDA">
        <w:rPr>
          <w:rFonts w:ascii="Garamond" w:hAnsi="Garamond" w:cs="Times New Roman"/>
          <w:sz w:val="24"/>
          <w:szCs w:val="24"/>
          <w:lang w:val="en-US"/>
        </w:rPr>
        <w:t xml:space="preserve">Our survey </w:t>
      </w:r>
      <w:proofErr w:type="gramStart"/>
      <w:r w:rsidRPr="00C83CDA">
        <w:rPr>
          <w:rFonts w:ascii="Garamond" w:hAnsi="Garamond" w:cs="Times New Roman"/>
          <w:sz w:val="24"/>
          <w:szCs w:val="24"/>
          <w:lang w:val="en-US"/>
        </w:rPr>
        <w:t>was carried out</w:t>
      </w:r>
      <w:proofErr w:type="gramEnd"/>
      <w:r w:rsidRPr="00C83CDA">
        <w:rPr>
          <w:rFonts w:ascii="Garamond" w:hAnsi="Garamond" w:cs="Times New Roman"/>
          <w:sz w:val="24"/>
          <w:szCs w:val="24"/>
          <w:lang w:val="en-US"/>
        </w:rPr>
        <w:t xml:space="preserve"> among local populations from September to November 2021. The socio-professional groups considered in villages were crop farmers, mixed farmers, homemakers, former hunters, traditional healers, notables, livestock breeders, and others (drivers, students, traders). Since hunting is illegal, the use of ‘former hunters’ is a locally conventional way to allow for uncontroversial dialogue with people that may, in fact, still hunt. Respondents </w:t>
      </w:r>
      <w:proofErr w:type="gramStart"/>
      <w:r w:rsidRPr="00C83CDA">
        <w:rPr>
          <w:rFonts w:ascii="Garamond" w:hAnsi="Garamond" w:cs="Times New Roman"/>
          <w:sz w:val="24"/>
          <w:szCs w:val="24"/>
          <w:lang w:val="en-US"/>
        </w:rPr>
        <w:t>were selected</w:t>
      </w:r>
      <w:proofErr w:type="gramEnd"/>
      <w:r w:rsidRPr="00C83CDA">
        <w:rPr>
          <w:rFonts w:ascii="Garamond" w:hAnsi="Garamond" w:cs="Times New Roman"/>
          <w:sz w:val="24"/>
          <w:szCs w:val="24"/>
          <w:lang w:val="en-US"/>
        </w:rPr>
        <w:t xml:space="preserve"> from twenty-three (23) villages bordering CNP (Figure 1). The choice of surveyed villages was based on the criteria of accessibility, proximity to CNP (villages located at less than or equal to 1 km to CNP), particu</w:t>
      </w:r>
      <w:r w:rsidR="00624B1D">
        <w:rPr>
          <w:rFonts w:ascii="Garamond" w:hAnsi="Garamond" w:cs="Times New Roman"/>
          <w:sz w:val="24"/>
          <w:szCs w:val="24"/>
          <w:lang w:val="en-US"/>
        </w:rPr>
        <w:t>larity of socio-cultural groups</w:t>
      </w:r>
      <w:r w:rsidRPr="00C83CDA">
        <w:rPr>
          <w:rFonts w:ascii="Garamond" w:hAnsi="Garamond" w:cs="Times New Roman"/>
          <w:sz w:val="24"/>
          <w:szCs w:val="24"/>
          <w:lang w:val="en-US"/>
        </w:rPr>
        <w:t xml:space="preserve"> and security of the area</w:t>
      </w:r>
      <w:r w:rsidR="00624B1D">
        <w:rPr>
          <w:rFonts w:ascii="Garamond" w:hAnsi="Garamond" w:cs="Times New Roman"/>
          <w:sz w:val="24"/>
          <w:szCs w:val="24"/>
          <w:lang w:val="en-US"/>
        </w:rPr>
        <w:t xml:space="preserve"> </w:t>
      </w:r>
      <w:r w:rsidR="00624B1D" w:rsidRPr="00C83CDA">
        <w:rPr>
          <w:rFonts w:ascii="Garamond" w:hAnsi="Garamond" w:cs="Times New Roman"/>
          <w:sz w:val="24"/>
          <w:szCs w:val="24"/>
          <w:lang w:val="en-US"/>
        </w:rPr>
        <w:t xml:space="preserve">(Atta et al., </w:t>
      </w:r>
      <w:r w:rsidR="00624B1D" w:rsidRPr="00C83CDA">
        <w:rPr>
          <w:rFonts w:ascii="Garamond" w:hAnsi="Garamond" w:cs="Times New Roman"/>
          <w:color w:val="4472C4"/>
          <w:sz w:val="24"/>
          <w:szCs w:val="24"/>
          <w:lang w:val="en-US"/>
        </w:rPr>
        <w:t>2021</w:t>
      </w:r>
      <w:r w:rsidR="00624B1D">
        <w:rPr>
          <w:rFonts w:ascii="Garamond" w:hAnsi="Garamond" w:cs="Times New Roman"/>
          <w:sz w:val="24"/>
          <w:szCs w:val="24"/>
          <w:lang w:val="en-US"/>
        </w:rPr>
        <w:t>)</w:t>
      </w:r>
      <w:r w:rsidRPr="00C83CDA">
        <w:rPr>
          <w:rFonts w:ascii="Garamond" w:hAnsi="Garamond" w:cs="Times New Roman"/>
          <w:sz w:val="24"/>
          <w:szCs w:val="24"/>
          <w:lang w:val="en-US"/>
        </w:rPr>
        <w:t xml:space="preserve">. </w:t>
      </w:r>
    </w:p>
    <w:p w14:paraId="3BEA77ED" w14:textId="3FE90DF5" w:rsidR="00B107B7" w:rsidRPr="00953A96" w:rsidRDefault="00847F74" w:rsidP="00953A96">
      <w:pPr>
        <w:spacing w:line="360" w:lineRule="auto"/>
        <w:jc w:val="both"/>
        <w:rPr>
          <w:rFonts w:ascii="Garamond" w:hAnsi="Garamond" w:cs="Times New Roman"/>
          <w:sz w:val="24"/>
          <w:szCs w:val="24"/>
          <w:lang w:val="en-US"/>
        </w:rPr>
      </w:pPr>
      <w:r w:rsidRPr="00C83CDA">
        <w:rPr>
          <w:rFonts w:ascii="Garamond" w:hAnsi="Garamond" w:cs="Times New Roman"/>
          <w:sz w:val="24"/>
          <w:szCs w:val="24"/>
          <w:lang w:val="en-US"/>
        </w:rPr>
        <w:t>This study combined a quantitative and qualitative approach given the nature of the information sought. S</w:t>
      </w:r>
      <w:r w:rsidR="0039335A">
        <w:rPr>
          <w:rFonts w:ascii="Garamond" w:hAnsi="Garamond" w:cs="Times New Roman"/>
          <w:sz w:val="24"/>
          <w:szCs w:val="24"/>
          <w:lang w:val="en-US"/>
        </w:rPr>
        <w:t>emi-structured interview guides</w:t>
      </w:r>
      <w:r w:rsidRPr="00C83CDA">
        <w:rPr>
          <w:rFonts w:ascii="Garamond" w:hAnsi="Garamond" w:cs="Times New Roman"/>
          <w:sz w:val="24"/>
          <w:szCs w:val="24"/>
          <w:lang w:val="en-US"/>
        </w:rPr>
        <w:t xml:space="preserve"> and photo support sheets designed on the lion and its potential prey </w:t>
      </w:r>
      <w:proofErr w:type="gramStart"/>
      <w:r w:rsidRPr="00C83CDA">
        <w:rPr>
          <w:rFonts w:ascii="Garamond" w:hAnsi="Garamond" w:cs="Times New Roman"/>
          <w:sz w:val="24"/>
          <w:szCs w:val="24"/>
          <w:lang w:val="en-US"/>
        </w:rPr>
        <w:t>were used</w:t>
      </w:r>
      <w:proofErr w:type="gramEnd"/>
      <w:r w:rsidR="0039335A">
        <w:rPr>
          <w:rFonts w:ascii="Garamond" w:hAnsi="Garamond" w:cs="Times New Roman"/>
          <w:sz w:val="24"/>
          <w:szCs w:val="24"/>
          <w:lang w:val="en-US"/>
        </w:rPr>
        <w:t xml:space="preserve"> (</w:t>
      </w:r>
      <w:proofErr w:type="spellStart"/>
      <w:r w:rsidR="0039335A">
        <w:rPr>
          <w:rFonts w:ascii="Garamond" w:hAnsi="Garamond" w:cs="Times New Roman"/>
          <w:sz w:val="24"/>
          <w:szCs w:val="24"/>
          <w:lang w:val="en-US"/>
        </w:rPr>
        <w:t>Dickman</w:t>
      </w:r>
      <w:proofErr w:type="spellEnd"/>
      <w:r w:rsidR="0039335A">
        <w:rPr>
          <w:rFonts w:ascii="Garamond" w:hAnsi="Garamond" w:cs="Times New Roman"/>
          <w:sz w:val="24"/>
          <w:szCs w:val="24"/>
          <w:lang w:val="en-US"/>
        </w:rPr>
        <w:t xml:space="preserve">, </w:t>
      </w:r>
      <w:r w:rsidR="0039335A" w:rsidRPr="00C83CDA">
        <w:rPr>
          <w:rFonts w:ascii="Garamond" w:hAnsi="Garamond" w:cs="Times New Roman"/>
          <w:color w:val="4472C4"/>
          <w:sz w:val="24"/>
          <w:szCs w:val="24"/>
          <w:lang w:val="en-US"/>
        </w:rPr>
        <w:t>2008</w:t>
      </w:r>
      <w:r w:rsidR="0039335A" w:rsidRPr="00C83CDA">
        <w:rPr>
          <w:rFonts w:ascii="Garamond" w:hAnsi="Garamond" w:cs="Times New Roman"/>
          <w:sz w:val="24"/>
          <w:szCs w:val="24"/>
          <w:lang w:val="en-US"/>
        </w:rPr>
        <w:t>)</w:t>
      </w:r>
      <w:r w:rsidR="004B3763">
        <w:rPr>
          <w:rFonts w:ascii="Garamond" w:hAnsi="Garamond" w:cs="Times New Roman"/>
          <w:sz w:val="24"/>
          <w:szCs w:val="24"/>
          <w:lang w:val="en-US"/>
        </w:rPr>
        <w:t xml:space="preserve">. </w:t>
      </w:r>
      <w:r w:rsidR="00963054">
        <w:rPr>
          <w:rFonts w:ascii="Garamond" w:hAnsi="Garamond" w:cs="Times New Roman"/>
          <w:sz w:val="24"/>
          <w:szCs w:val="24"/>
          <w:lang w:val="en-US"/>
        </w:rPr>
        <w:t>Twenty-three</w:t>
      </w:r>
      <w:r w:rsidR="004B3763">
        <w:rPr>
          <w:rFonts w:ascii="Garamond" w:hAnsi="Garamond" w:cs="Times New Roman"/>
          <w:sz w:val="24"/>
          <w:szCs w:val="24"/>
          <w:lang w:val="en-US"/>
        </w:rPr>
        <w:t xml:space="preserve"> (23)</w:t>
      </w:r>
      <w:r w:rsidRPr="00C83CDA">
        <w:rPr>
          <w:rFonts w:ascii="Garamond" w:hAnsi="Garamond" w:cs="Times New Roman"/>
          <w:sz w:val="24"/>
          <w:szCs w:val="24"/>
          <w:lang w:val="en-US"/>
        </w:rPr>
        <w:t xml:space="preserve"> focus group </w:t>
      </w:r>
      <w:proofErr w:type="gramStart"/>
      <w:r w:rsidRPr="00C83CDA">
        <w:rPr>
          <w:rFonts w:ascii="Garamond" w:hAnsi="Garamond" w:cs="Times New Roman"/>
          <w:sz w:val="24"/>
          <w:szCs w:val="24"/>
          <w:lang w:val="en-US"/>
        </w:rPr>
        <w:t>was carried out</w:t>
      </w:r>
      <w:proofErr w:type="gramEnd"/>
      <w:r w:rsidRPr="00C83CDA">
        <w:rPr>
          <w:rFonts w:ascii="Garamond" w:hAnsi="Garamond" w:cs="Times New Roman"/>
          <w:sz w:val="24"/>
          <w:szCs w:val="24"/>
          <w:lang w:val="en-US"/>
        </w:rPr>
        <w:t xml:space="preserve"> in the communities for a brief presentation of</w:t>
      </w:r>
      <w:r>
        <w:rPr>
          <w:rFonts w:ascii="Garamond" w:hAnsi="Garamond" w:cs="Times New Roman"/>
          <w:sz w:val="24"/>
          <w:szCs w:val="24"/>
          <w:lang w:val="en-US"/>
        </w:rPr>
        <w:t xml:space="preserve"> the project to the respondents</w:t>
      </w:r>
      <w:r w:rsidRPr="00C83CDA">
        <w:rPr>
          <w:rFonts w:ascii="Garamond" w:hAnsi="Garamond" w:cs="Times New Roman"/>
          <w:sz w:val="24"/>
          <w:szCs w:val="24"/>
          <w:lang w:val="en-US"/>
        </w:rPr>
        <w:t xml:space="preserve"> followed by individual interviews</w:t>
      </w:r>
      <w:r>
        <w:rPr>
          <w:rFonts w:ascii="Garamond" w:hAnsi="Garamond" w:cs="Times New Roman"/>
          <w:sz w:val="24"/>
          <w:szCs w:val="24"/>
          <w:lang w:val="en-US"/>
        </w:rPr>
        <w:t xml:space="preserve"> (</w:t>
      </w:r>
      <w:proofErr w:type="spellStart"/>
      <w:r>
        <w:rPr>
          <w:rFonts w:ascii="Garamond" w:hAnsi="Garamond" w:cs="Times New Roman"/>
          <w:sz w:val="24"/>
          <w:szCs w:val="24"/>
          <w:lang w:val="en-US"/>
        </w:rPr>
        <w:t>Koue</w:t>
      </w:r>
      <w:proofErr w:type="spellEnd"/>
      <w:r>
        <w:rPr>
          <w:rFonts w:ascii="Garamond" w:hAnsi="Garamond" w:cs="Times New Roman"/>
          <w:sz w:val="24"/>
          <w:szCs w:val="24"/>
          <w:lang w:val="en-US"/>
        </w:rPr>
        <w:t xml:space="preserve"> Bi </w:t>
      </w:r>
      <w:r>
        <w:rPr>
          <w:rFonts w:ascii="Garamond" w:hAnsi="Garamond" w:cs="Times New Roman"/>
          <w:i/>
          <w:sz w:val="24"/>
          <w:szCs w:val="24"/>
          <w:lang w:val="en-US"/>
        </w:rPr>
        <w:t xml:space="preserve">et al., </w:t>
      </w:r>
      <w:r w:rsidRPr="00C83CDA">
        <w:rPr>
          <w:rFonts w:ascii="Garamond" w:hAnsi="Garamond" w:cs="Times New Roman"/>
          <w:color w:val="4472C4"/>
          <w:sz w:val="24"/>
          <w:szCs w:val="24"/>
          <w:lang w:val="en-US"/>
        </w:rPr>
        <w:t>2017</w:t>
      </w:r>
      <w:r w:rsidRPr="00C83CDA">
        <w:rPr>
          <w:rFonts w:ascii="Garamond" w:hAnsi="Garamond" w:cs="Times New Roman"/>
          <w:sz w:val="24"/>
          <w:szCs w:val="24"/>
          <w:lang w:val="en-US"/>
        </w:rPr>
        <w:t xml:space="preserve">). The service of an interpreter </w:t>
      </w:r>
      <w:proofErr w:type="gramStart"/>
      <w:r w:rsidRPr="00C83CDA">
        <w:rPr>
          <w:rFonts w:ascii="Garamond" w:hAnsi="Garamond" w:cs="Times New Roman"/>
          <w:sz w:val="24"/>
          <w:szCs w:val="24"/>
          <w:lang w:val="en-US"/>
        </w:rPr>
        <w:t>was used</w:t>
      </w:r>
      <w:proofErr w:type="gramEnd"/>
      <w:r w:rsidRPr="00C83CDA">
        <w:rPr>
          <w:rFonts w:ascii="Garamond" w:hAnsi="Garamond" w:cs="Times New Roman"/>
          <w:sz w:val="24"/>
          <w:szCs w:val="24"/>
          <w:lang w:val="en-US"/>
        </w:rPr>
        <w:t xml:space="preserve"> for translations into the main local languages during the surveys. We interviewed 307 respondents from the six main ethnic groups: </w:t>
      </w:r>
      <w:proofErr w:type="spellStart"/>
      <w:r w:rsidRPr="00C83CDA">
        <w:rPr>
          <w:rFonts w:ascii="Garamond" w:hAnsi="Garamond" w:cs="Times New Roman"/>
          <w:sz w:val="24"/>
          <w:szCs w:val="24"/>
          <w:lang w:val="en-US"/>
        </w:rPr>
        <w:t>Lobi</w:t>
      </w:r>
      <w:proofErr w:type="spellEnd"/>
      <w:r w:rsidRPr="00C83CDA">
        <w:rPr>
          <w:rFonts w:ascii="Garamond" w:hAnsi="Garamond" w:cs="Times New Roman"/>
          <w:sz w:val="24"/>
          <w:szCs w:val="24"/>
          <w:lang w:val="en-US"/>
        </w:rPr>
        <w:t xml:space="preserve">, </w:t>
      </w:r>
      <w:proofErr w:type="spellStart"/>
      <w:r w:rsidRPr="00C83CDA">
        <w:rPr>
          <w:rFonts w:ascii="Garamond" w:hAnsi="Garamond" w:cs="Times New Roman"/>
          <w:sz w:val="24"/>
          <w:szCs w:val="24"/>
          <w:lang w:val="en-US"/>
        </w:rPr>
        <w:t>Koulango</w:t>
      </w:r>
      <w:proofErr w:type="spellEnd"/>
      <w:r w:rsidRPr="00C83CDA">
        <w:rPr>
          <w:rFonts w:ascii="Garamond" w:hAnsi="Garamond" w:cs="Times New Roman"/>
          <w:sz w:val="24"/>
          <w:szCs w:val="24"/>
          <w:lang w:val="en-US"/>
        </w:rPr>
        <w:t xml:space="preserve">, </w:t>
      </w:r>
      <w:proofErr w:type="spellStart"/>
      <w:r w:rsidRPr="00C83CDA">
        <w:rPr>
          <w:rFonts w:ascii="Garamond" w:hAnsi="Garamond" w:cs="Times New Roman"/>
          <w:sz w:val="24"/>
          <w:szCs w:val="24"/>
          <w:lang w:val="en-US"/>
        </w:rPr>
        <w:t>Malinke</w:t>
      </w:r>
      <w:proofErr w:type="spellEnd"/>
      <w:r w:rsidRPr="00C83CDA">
        <w:rPr>
          <w:rFonts w:ascii="Garamond" w:hAnsi="Garamond" w:cs="Times New Roman"/>
          <w:sz w:val="24"/>
          <w:szCs w:val="24"/>
          <w:lang w:val="en-US"/>
        </w:rPr>
        <w:t xml:space="preserve">, </w:t>
      </w:r>
      <w:proofErr w:type="spellStart"/>
      <w:r w:rsidRPr="00C83CDA">
        <w:rPr>
          <w:rFonts w:ascii="Garamond" w:hAnsi="Garamond" w:cs="Times New Roman"/>
          <w:sz w:val="24"/>
          <w:szCs w:val="24"/>
          <w:lang w:val="en-US"/>
        </w:rPr>
        <w:t>Dioula</w:t>
      </w:r>
      <w:proofErr w:type="spellEnd"/>
      <w:r w:rsidRPr="00C83CDA">
        <w:rPr>
          <w:rFonts w:ascii="Garamond" w:hAnsi="Garamond" w:cs="Times New Roman"/>
          <w:sz w:val="24"/>
          <w:szCs w:val="24"/>
          <w:lang w:val="en-US"/>
        </w:rPr>
        <w:t xml:space="preserve">, </w:t>
      </w:r>
      <w:proofErr w:type="spellStart"/>
      <w:r w:rsidRPr="00C83CDA">
        <w:rPr>
          <w:rFonts w:ascii="Garamond" w:hAnsi="Garamond" w:cs="Times New Roman"/>
          <w:sz w:val="24"/>
          <w:szCs w:val="24"/>
          <w:lang w:val="en-US"/>
        </w:rPr>
        <w:t>Djimini</w:t>
      </w:r>
      <w:proofErr w:type="spellEnd"/>
      <w:r w:rsidRPr="00C83CDA">
        <w:rPr>
          <w:rFonts w:ascii="Garamond" w:hAnsi="Garamond" w:cs="Times New Roman"/>
          <w:sz w:val="24"/>
          <w:szCs w:val="24"/>
          <w:lang w:val="en-US"/>
        </w:rPr>
        <w:t xml:space="preserve">, and </w:t>
      </w:r>
      <w:r w:rsidR="00C2758E">
        <w:rPr>
          <w:rFonts w:ascii="Garamond" w:hAnsi="Garamond" w:cs="Times New Roman"/>
          <w:sz w:val="24"/>
          <w:szCs w:val="24"/>
          <w:lang w:val="en-US"/>
        </w:rPr>
        <w:t>Fulfu</w:t>
      </w:r>
      <w:r w:rsidR="00A74239">
        <w:rPr>
          <w:rFonts w:ascii="Garamond" w:hAnsi="Garamond" w:cs="Times New Roman"/>
          <w:sz w:val="24"/>
          <w:szCs w:val="24"/>
          <w:lang w:val="en-US"/>
        </w:rPr>
        <w:t>l</w:t>
      </w:r>
      <w:r w:rsidR="00C2758E">
        <w:rPr>
          <w:rFonts w:ascii="Garamond" w:hAnsi="Garamond" w:cs="Times New Roman"/>
          <w:sz w:val="24"/>
          <w:szCs w:val="24"/>
          <w:lang w:val="en-US"/>
        </w:rPr>
        <w:t>de</w:t>
      </w:r>
      <w:r w:rsidRPr="00C83CDA">
        <w:rPr>
          <w:rFonts w:ascii="Garamond" w:hAnsi="Garamond" w:cs="Times New Roman"/>
          <w:sz w:val="24"/>
          <w:szCs w:val="24"/>
          <w:lang w:val="en-US"/>
        </w:rPr>
        <w:t>.</w:t>
      </w:r>
    </w:p>
    <w:p w14:paraId="2D079651" w14:textId="77777777" w:rsidR="00B107B7" w:rsidRPr="002055A5" w:rsidRDefault="00B107B7" w:rsidP="002055A5">
      <w:pPr>
        <w:spacing w:after="0"/>
        <w:jc w:val="both"/>
        <w:rPr>
          <w:rFonts w:ascii="Garamond" w:hAnsi="Garamond"/>
          <w:b/>
          <w:i/>
          <w:sz w:val="24"/>
          <w:szCs w:val="24"/>
          <w:lang w:val="en-US"/>
        </w:rPr>
      </w:pPr>
      <w:r w:rsidRPr="002055A5">
        <w:rPr>
          <w:rFonts w:ascii="Garamond" w:hAnsi="Garamond"/>
          <w:b/>
          <w:i/>
          <w:sz w:val="24"/>
          <w:szCs w:val="24"/>
          <w:lang w:val="en-US"/>
        </w:rPr>
        <w:t xml:space="preserve">Questionnaire development </w:t>
      </w:r>
    </w:p>
    <w:p w14:paraId="171E7C64" w14:textId="54BD3075" w:rsidR="00DA6B62" w:rsidRPr="00E51D19" w:rsidRDefault="00AC7F21" w:rsidP="008B2A88">
      <w:pPr>
        <w:spacing w:line="360" w:lineRule="auto"/>
        <w:jc w:val="both"/>
        <w:rPr>
          <w:rFonts w:ascii="Garamond" w:hAnsi="Garamond"/>
          <w:sz w:val="24"/>
          <w:szCs w:val="24"/>
          <w:lang w:val="en-US"/>
        </w:rPr>
      </w:pPr>
      <w:r w:rsidRPr="00C83CDA">
        <w:rPr>
          <w:rFonts w:ascii="Garamond" w:hAnsi="Garamond" w:cs="Times New Roman"/>
          <w:sz w:val="24"/>
          <w:szCs w:val="24"/>
          <w:lang w:val="en-US"/>
        </w:rPr>
        <w:t xml:space="preserve">The interviews covered socio-demographic variables such as province, village, ethnic groups, age, gender, religion and profession. Questions </w:t>
      </w:r>
      <w:proofErr w:type="gramStart"/>
      <w:r w:rsidRPr="00C83CDA">
        <w:rPr>
          <w:rFonts w:ascii="Garamond" w:hAnsi="Garamond" w:cs="Times New Roman"/>
          <w:sz w:val="24"/>
          <w:szCs w:val="24"/>
          <w:lang w:val="en-US"/>
        </w:rPr>
        <w:t>were organized</w:t>
      </w:r>
      <w:proofErr w:type="gramEnd"/>
      <w:r w:rsidRPr="00C83CDA">
        <w:rPr>
          <w:rFonts w:ascii="Garamond" w:hAnsi="Garamond" w:cs="Times New Roman"/>
          <w:sz w:val="24"/>
          <w:szCs w:val="24"/>
          <w:lang w:val="en-US"/>
        </w:rPr>
        <w:t xml:space="preserve"> into sets addressing Acceptance of lion reintroduction - Personal control - Perception of benefits of lion return - Perception of risks of lion return - Current </w:t>
      </w:r>
      <w:r w:rsidRPr="00C83CDA">
        <w:rPr>
          <w:rFonts w:ascii="Garamond" w:hAnsi="Garamond" w:cs="Times New Roman"/>
          <w:sz w:val="24"/>
          <w:szCs w:val="24"/>
          <w:lang w:val="en-US"/>
        </w:rPr>
        <w:lastRenderedPageBreak/>
        <w:t xml:space="preserve">management system. For the "Acceptance of reintroduction" group of variables, we have the wish of the lion to return, knowledge of the lion, previous coexistence with the lion, previous conflicts with the lion, and acceptance for future coexistence with the lions. </w:t>
      </w:r>
      <w:r w:rsidRPr="0086698A">
        <w:rPr>
          <w:rFonts w:ascii="Garamond" w:hAnsi="Garamond" w:cs="Times New Roman"/>
          <w:sz w:val="24"/>
          <w:szCs w:val="24"/>
          <w:lang w:val="en-US"/>
        </w:rPr>
        <w:t>The "Personal control" group of variables consists of people's involvement in participatory management and their ability to protect themselves from future lion attacks by taking control precautions</w:t>
      </w:r>
      <w:r w:rsidRPr="00C83CDA">
        <w:rPr>
          <w:rFonts w:ascii="Garamond" w:hAnsi="Garamond" w:cs="Times New Roman"/>
          <w:sz w:val="24"/>
          <w:szCs w:val="24"/>
          <w:lang w:val="en-US"/>
        </w:rPr>
        <w:t>. For the "Perceived benefits of lion return to CNP" group of variables, we have improved living conditions for people around CNP by carrying out socio-community works, ecotourism, recreational and educational potential, improved health of CNP and its ecosystem services, and the balance of benefits versus risks. The "Perceived risk of lion return to CNP" group of variables consists of future inconvenience of lion return, attacks on communities, attacks on domestic animals, contribution of lion return to increased human-wildlife conflict</w:t>
      </w:r>
      <w:r w:rsidR="0086698A">
        <w:rPr>
          <w:rFonts w:ascii="Garamond" w:hAnsi="Garamond" w:cs="Times New Roman"/>
          <w:sz w:val="24"/>
          <w:szCs w:val="24"/>
          <w:lang w:val="en-US"/>
        </w:rPr>
        <w:t xml:space="preserve">. </w:t>
      </w:r>
      <w:r w:rsidRPr="00C83CDA">
        <w:rPr>
          <w:rFonts w:ascii="Garamond" w:hAnsi="Garamond" w:cs="Times New Roman"/>
          <w:sz w:val="24"/>
          <w:szCs w:val="24"/>
          <w:lang w:val="en-US"/>
        </w:rPr>
        <w:t xml:space="preserve">Finally, the management system </w:t>
      </w:r>
      <w:proofErr w:type="gramStart"/>
      <w:r w:rsidRPr="00C83CDA">
        <w:rPr>
          <w:rFonts w:ascii="Garamond" w:hAnsi="Garamond" w:cs="Times New Roman"/>
          <w:sz w:val="24"/>
          <w:szCs w:val="24"/>
          <w:lang w:val="en-US"/>
        </w:rPr>
        <w:t>is measured</w:t>
      </w:r>
      <w:proofErr w:type="gramEnd"/>
      <w:r w:rsidRPr="00C83CDA">
        <w:rPr>
          <w:rFonts w:ascii="Garamond" w:hAnsi="Garamond" w:cs="Times New Roman"/>
          <w:sz w:val="24"/>
          <w:szCs w:val="24"/>
          <w:lang w:val="en-US"/>
        </w:rPr>
        <w:t xml:space="preserve"> with its current state, the ability of the manager to use appropriate techniques for the effective management of lions and conflicts related to lion returns, and to implement strategies for communication, awareness, and responsiveness to community concerns.</w:t>
      </w:r>
      <w:r>
        <w:rPr>
          <w:rFonts w:ascii="Garamond" w:hAnsi="Garamond" w:cs="Times New Roman"/>
          <w:sz w:val="24"/>
          <w:szCs w:val="24"/>
          <w:lang w:val="en-US"/>
        </w:rPr>
        <w:t xml:space="preserve"> </w:t>
      </w:r>
    </w:p>
    <w:p w14:paraId="0796CF70" w14:textId="77777777" w:rsidR="005E310D" w:rsidRPr="00DD0F17" w:rsidRDefault="005E310D" w:rsidP="00DD0F17">
      <w:pPr>
        <w:spacing w:after="0"/>
        <w:jc w:val="both"/>
        <w:rPr>
          <w:rFonts w:ascii="Garamond" w:hAnsi="Garamond"/>
          <w:b/>
          <w:i/>
          <w:sz w:val="24"/>
          <w:szCs w:val="24"/>
          <w:lang w:val="en-US"/>
        </w:rPr>
      </w:pPr>
      <w:r w:rsidRPr="00DD0F17">
        <w:rPr>
          <w:rFonts w:ascii="Garamond" w:hAnsi="Garamond"/>
          <w:b/>
          <w:i/>
          <w:sz w:val="24"/>
          <w:szCs w:val="24"/>
          <w:lang w:val="en-US"/>
        </w:rPr>
        <w:t>Statistical analysis</w:t>
      </w:r>
    </w:p>
    <w:p w14:paraId="3FA0BDA0" w14:textId="3899E32C" w:rsidR="005E310D" w:rsidRPr="00E51D19" w:rsidRDefault="008B03DC" w:rsidP="006460A1">
      <w:pPr>
        <w:spacing w:line="360" w:lineRule="auto"/>
        <w:jc w:val="both"/>
        <w:rPr>
          <w:rFonts w:ascii="Garamond" w:hAnsi="Garamond"/>
          <w:sz w:val="24"/>
          <w:szCs w:val="24"/>
          <w:lang w:val="en-US"/>
        </w:rPr>
      </w:pPr>
      <w:r w:rsidRPr="00C83CDA">
        <w:rPr>
          <w:rFonts w:ascii="Garamond" w:hAnsi="Garamond" w:cs="Times New Roman"/>
          <w:sz w:val="24"/>
          <w:szCs w:val="24"/>
          <w:lang w:val="en-US"/>
        </w:rPr>
        <w:t xml:space="preserve">After tabulation, the data collected from the respondents </w:t>
      </w:r>
      <w:proofErr w:type="gramStart"/>
      <w:r w:rsidRPr="00C83CDA">
        <w:rPr>
          <w:rFonts w:ascii="Garamond" w:hAnsi="Garamond" w:cs="Times New Roman"/>
          <w:sz w:val="24"/>
          <w:szCs w:val="24"/>
          <w:lang w:val="en-US"/>
        </w:rPr>
        <w:t>were cleaned, processed, and compiled in a spreadsheet</w:t>
      </w:r>
      <w:proofErr w:type="gramEnd"/>
      <w:r w:rsidRPr="00C83CDA">
        <w:rPr>
          <w:rFonts w:ascii="Garamond" w:hAnsi="Garamond" w:cs="Times New Roman"/>
          <w:sz w:val="24"/>
          <w:szCs w:val="24"/>
          <w:lang w:val="en-US"/>
        </w:rPr>
        <w:t>. Response frequencies (</w:t>
      </w:r>
      <w:proofErr w:type="gramStart"/>
      <w:r w:rsidRPr="00C83CDA">
        <w:rPr>
          <w:rFonts w:ascii="Garamond" w:hAnsi="Garamond" w:cs="Times New Roman"/>
          <w:sz w:val="24"/>
          <w:szCs w:val="24"/>
          <w:lang w:val="en-US"/>
        </w:rPr>
        <w:t>%</w:t>
      </w:r>
      <w:proofErr w:type="gramEnd"/>
      <w:r w:rsidRPr="00C83CDA">
        <w:rPr>
          <w:rFonts w:ascii="Garamond" w:hAnsi="Garamond" w:cs="Times New Roman"/>
          <w:sz w:val="24"/>
          <w:szCs w:val="24"/>
          <w:lang w:val="en-US"/>
        </w:rPr>
        <w:t>) were determined for the variables measured (</w:t>
      </w:r>
      <w:proofErr w:type="spellStart"/>
      <w:r w:rsidRPr="00C83CDA">
        <w:rPr>
          <w:rFonts w:ascii="Garamond" w:hAnsi="Garamond" w:cs="Times New Roman"/>
          <w:sz w:val="24"/>
          <w:szCs w:val="24"/>
          <w:lang w:val="en-US"/>
        </w:rPr>
        <w:t>Mouzoun</w:t>
      </w:r>
      <w:proofErr w:type="spellEnd"/>
      <w:r w:rsidRPr="00C83CDA">
        <w:rPr>
          <w:rFonts w:ascii="Garamond" w:hAnsi="Garamond" w:cs="Times New Roman"/>
          <w:sz w:val="24"/>
          <w:szCs w:val="24"/>
          <w:lang w:val="en-US"/>
        </w:rPr>
        <w:t xml:space="preserve">, </w:t>
      </w:r>
      <w:r w:rsidRPr="00203826">
        <w:rPr>
          <w:rFonts w:ascii="Garamond" w:hAnsi="Garamond" w:cs="Times New Roman"/>
          <w:color w:val="4472C4" w:themeColor="accent5"/>
          <w:sz w:val="24"/>
          <w:szCs w:val="24"/>
          <w:lang w:val="en-US"/>
        </w:rPr>
        <w:t>2014</w:t>
      </w:r>
      <w:r w:rsidRPr="00C83CDA">
        <w:rPr>
          <w:rFonts w:ascii="Garamond" w:hAnsi="Garamond" w:cs="Times New Roman"/>
          <w:sz w:val="24"/>
          <w:szCs w:val="24"/>
          <w:lang w:val="en-US"/>
        </w:rPr>
        <w:t xml:space="preserve">). After coding data, statistical analysis </w:t>
      </w:r>
      <w:proofErr w:type="gramStart"/>
      <w:r w:rsidRPr="00C83CDA">
        <w:rPr>
          <w:rFonts w:ascii="Garamond" w:hAnsi="Garamond" w:cs="Times New Roman"/>
          <w:sz w:val="24"/>
          <w:szCs w:val="24"/>
          <w:lang w:val="en-US"/>
        </w:rPr>
        <w:t>was performed</w:t>
      </w:r>
      <w:proofErr w:type="gramEnd"/>
      <w:r w:rsidRPr="00C83CDA">
        <w:rPr>
          <w:rFonts w:ascii="Garamond" w:hAnsi="Garamond" w:cs="Times New Roman"/>
          <w:sz w:val="24"/>
          <w:szCs w:val="24"/>
          <w:lang w:val="en-US"/>
        </w:rPr>
        <w:t xml:space="preserve"> using R 4.1.0 software (Core Team, </w:t>
      </w:r>
      <w:r w:rsidRPr="00C83CDA">
        <w:rPr>
          <w:rFonts w:ascii="Garamond" w:hAnsi="Garamond" w:cs="Times New Roman"/>
          <w:color w:val="4472C4"/>
          <w:sz w:val="24"/>
          <w:szCs w:val="24"/>
          <w:lang w:val="en-US"/>
        </w:rPr>
        <w:t>2020</w:t>
      </w:r>
      <w:r w:rsidRPr="00C83CDA">
        <w:rPr>
          <w:rFonts w:ascii="Garamond" w:hAnsi="Garamond" w:cs="Times New Roman"/>
          <w:sz w:val="24"/>
          <w:szCs w:val="24"/>
          <w:lang w:val="en-US"/>
        </w:rPr>
        <w:t xml:space="preserve">). The non-parametric chi-square test </w:t>
      </w:r>
      <w:proofErr w:type="gramStart"/>
      <w:r w:rsidRPr="00C83CDA">
        <w:rPr>
          <w:rFonts w:ascii="Garamond" w:hAnsi="Garamond" w:cs="Times New Roman"/>
          <w:sz w:val="24"/>
          <w:szCs w:val="24"/>
          <w:lang w:val="en-US"/>
        </w:rPr>
        <w:t>was done</w:t>
      </w:r>
      <w:proofErr w:type="gramEnd"/>
      <w:r w:rsidRPr="00C83CDA">
        <w:rPr>
          <w:rFonts w:ascii="Garamond" w:hAnsi="Garamond" w:cs="Times New Roman"/>
          <w:sz w:val="24"/>
          <w:szCs w:val="24"/>
          <w:lang w:val="en-US"/>
        </w:rPr>
        <w:t xml:space="preserve"> to assess the significance of differences in the degree of acceptance of the return of lions to CNP among ethnic groups and socio-professional categories. To identify the determinant factors for acceptance of the lion return, the generalized linear model (GLM) under the </w:t>
      </w:r>
      <w:proofErr w:type="spellStart"/>
      <w:r w:rsidRPr="00C83CDA">
        <w:rPr>
          <w:rFonts w:ascii="Garamond" w:hAnsi="Garamond" w:cs="Times New Roman"/>
          <w:i/>
          <w:sz w:val="24"/>
          <w:szCs w:val="24"/>
          <w:lang w:val="en-US"/>
        </w:rPr>
        <w:t>nnet</w:t>
      </w:r>
      <w:proofErr w:type="spellEnd"/>
      <w:r w:rsidRPr="00C83CDA">
        <w:rPr>
          <w:rFonts w:ascii="Garamond" w:hAnsi="Garamond" w:cs="Times New Roman"/>
          <w:sz w:val="24"/>
          <w:szCs w:val="24"/>
          <w:lang w:val="en-US"/>
        </w:rPr>
        <w:t xml:space="preserve"> package with binomial and multinomial distribution was used to analyze the groups of variables such as ‘’acceptance of lion reintroduction to CNP’’</w:t>
      </w:r>
      <w:r w:rsidR="00377B85">
        <w:rPr>
          <w:rFonts w:ascii="Garamond" w:hAnsi="Garamond" w:cs="Times New Roman"/>
          <w:sz w:val="24"/>
          <w:szCs w:val="24"/>
          <w:lang w:val="en-US"/>
        </w:rPr>
        <w:t xml:space="preserve"> </w:t>
      </w:r>
      <w:r w:rsidR="00377B85" w:rsidRPr="00C83CDA">
        <w:rPr>
          <w:rFonts w:ascii="Garamond" w:hAnsi="Garamond" w:cs="Times New Roman"/>
          <w:sz w:val="24"/>
          <w:szCs w:val="24"/>
          <w:lang w:val="en-US"/>
        </w:rPr>
        <w:t xml:space="preserve">(Moral et al., </w:t>
      </w:r>
      <w:r w:rsidR="00377B85" w:rsidRPr="00C83CDA">
        <w:rPr>
          <w:rFonts w:ascii="Garamond" w:hAnsi="Garamond" w:cs="Times New Roman"/>
          <w:color w:val="4472C4"/>
          <w:sz w:val="24"/>
          <w:szCs w:val="24"/>
          <w:lang w:val="en-US"/>
        </w:rPr>
        <w:t>2016</w:t>
      </w:r>
      <w:r w:rsidR="00377B85" w:rsidRPr="00C83CDA">
        <w:rPr>
          <w:rFonts w:ascii="Garamond" w:hAnsi="Garamond" w:cs="Times New Roman"/>
          <w:sz w:val="24"/>
          <w:szCs w:val="24"/>
          <w:lang w:val="en-US"/>
        </w:rPr>
        <w:t>)</w:t>
      </w:r>
      <w:r w:rsidRPr="00C83CDA">
        <w:rPr>
          <w:rFonts w:ascii="Garamond" w:hAnsi="Garamond" w:cs="Times New Roman"/>
          <w:sz w:val="24"/>
          <w:szCs w:val="24"/>
          <w:lang w:val="en-US"/>
        </w:rPr>
        <w:t xml:space="preserve">. The explicative variables for identifying the determinants in the model were province, village, age group, gender, ethnicity, religion and profession. The explicative variables that were determinant for the responses provided by the respondents </w:t>
      </w:r>
      <w:proofErr w:type="gramStart"/>
      <w:r w:rsidRPr="00C83CDA">
        <w:rPr>
          <w:rFonts w:ascii="Garamond" w:hAnsi="Garamond" w:cs="Times New Roman"/>
          <w:sz w:val="24"/>
          <w:szCs w:val="24"/>
          <w:lang w:val="en-US"/>
        </w:rPr>
        <w:t>were identified</w:t>
      </w:r>
      <w:proofErr w:type="gramEnd"/>
      <w:r w:rsidRPr="00C83CDA">
        <w:rPr>
          <w:rFonts w:ascii="Garamond" w:hAnsi="Garamond" w:cs="Times New Roman"/>
          <w:sz w:val="24"/>
          <w:szCs w:val="24"/>
          <w:lang w:val="en-US"/>
        </w:rPr>
        <w:t xml:space="preserve">. For all statistical analyses, the threshold of significance of the results </w:t>
      </w:r>
      <w:proofErr w:type="gramStart"/>
      <w:r w:rsidRPr="00C83CDA">
        <w:rPr>
          <w:rFonts w:ascii="Garamond" w:hAnsi="Garamond" w:cs="Times New Roman"/>
          <w:sz w:val="24"/>
          <w:szCs w:val="24"/>
          <w:lang w:val="en-US"/>
        </w:rPr>
        <w:t>is validated</w:t>
      </w:r>
      <w:proofErr w:type="gramEnd"/>
      <w:r w:rsidRPr="00C83CDA">
        <w:rPr>
          <w:rFonts w:ascii="Garamond" w:hAnsi="Garamond" w:cs="Times New Roman"/>
          <w:sz w:val="24"/>
          <w:szCs w:val="24"/>
          <w:lang w:val="en-US"/>
        </w:rPr>
        <w:t xml:space="preserve"> for probability values lower than 0.05. The results of these analyses </w:t>
      </w:r>
      <w:proofErr w:type="gramStart"/>
      <w:r w:rsidRPr="00C83CDA">
        <w:rPr>
          <w:rFonts w:ascii="Garamond" w:hAnsi="Garamond" w:cs="Times New Roman"/>
          <w:sz w:val="24"/>
          <w:szCs w:val="24"/>
          <w:lang w:val="en-US"/>
        </w:rPr>
        <w:t>were visualized</w:t>
      </w:r>
      <w:proofErr w:type="gramEnd"/>
      <w:r w:rsidRPr="00C83CDA">
        <w:rPr>
          <w:rFonts w:ascii="Garamond" w:hAnsi="Garamond" w:cs="Times New Roman"/>
          <w:sz w:val="24"/>
          <w:szCs w:val="24"/>
          <w:lang w:val="en-US"/>
        </w:rPr>
        <w:t xml:space="preserve"> using the </w:t>
      </w:r>
      <w:proofErr w:type="spellStart"/>
      <w:r w:rsidRPr="00C83CDA">
        <w:rPr>
          <w:rFonts w:ascii="Garamond" w:hAnsi="Garamond" w:cs="Times New Roman"/>
          <w:i/>
          <w:sz w:val="24"/>
          <w:szCs w:val="24"/>
          <w:lang w:val="en-US"/>
        </w:rPr>
        <w:t>ggeffect</w:t>
      </w:r>
      <w:proofErr w:type="spellEnd"/>
      <w:r w:rsidRPr="00C83CDA">
        <w:rPr>
          <w:rFonts w:ascii="Garamond" w:hAnsi="Garamond" w:cs="Times New Roman"/>
          <w:sz w:val="24"/>
          <w:szCs w:val="24"/>
          <w:lang w:val="en-US"/>
        </w:rPr>
        <w:t xml:space="preserve"> package with the plot function.</w:t>
      </w:r>
    </w:p>
    <w:p w14:paraId="149776F9" w14:textId="77777777" w:rsidR="005E310D" w:rsidRPr="00101708" w:rsidRDefault="005E310D" w:rsidP="00E51D19">
      <w:pPr>
        <w:jc w:val="both"/>
        <w:rPr>
          <w:rFonts w:ascii="Garamond" w:hAnsi="Garamond"/>
          <w:b/>
          <w:sz w:val="28"/>
          <w:szCs w:val="24"/>
          <w:lang w:val="en-US"/>
        </w:rPr>
      </w:pPr>
      <w:r w:rsidRPr="00101708">
        <w:rPr>
          <w:rFonts w:ascii="Garamond" w:hAnsi="Garamond"/>
          <w:b/>
          <w:sz w:val="28"/>
          <w:szCs w:val="24"/>
          <w:lang w:val="en-US"/>
        </w:rPr>
        <w:t xml:space="preserve">Results </w:t>
      </w:r>
    </w:p>
    <w:p w14:paraId="11BBEBC0" w14:textId="77777777" w:rsidR="005E310D" w:rsidRPr="00101708" w:rsidRDefault="005E310D" w:rsidP="008A2D7F">
      <w:pPr>
        <w:spacing w:after="0"/>
        <w:jc w:val="both"/>
        <w:rPr>
          <w:rFonts w:ascii="Garamond" w:hAnsi="Garamond"/>
          <w:b/>
          <w:i/>
          <w:sz w:val="24"/>
          <w:szCs w:val="24"/>
          <w:lang w:val="en-US"/>
        </w:rPr>
      </w:pPr>
      <w:r w:rsidRPr="00101708">
        <w:rPr>
          <w:rFonts w:ascii="Garamond" w:hAnsi="Garamond"/>
          <w:b/>
          <w:i/>
          <w:sz w:val="24"/>
          <w:szCs w:val="24"/>
          <w:lang w:val="en-US"/>
        </w:rPr>
        <w:t>Sociodemographic characteristics of the respondents</w:t>
      </w:r>
    </w:p>
    <w:p w14:paraId="310B5C70" w14:textId="2C852C97" w:rsidR="001D24DD" w:rsidRPr="00E51D19" w:rsidRDefault="00F548DF" w:rsidP="00383482">
      <w:pPr>
        <w:spacing w:line="360" w:lineRule="auto"/>
        <w:jc w:val="both"/>
        <w:rPr>
          <w:rFonts w:ascii="Garamond" w:hAnsi="Garamond"/>
          <w:sz w:val="24"/>
          <w:szCs w:val="24"/>
          <w:lang w:val="en-US"/>
        </w:rPr>
      </w:pPr>
      <w:r w:rsidRPr="00C83CDA">
        <w:rPr>
          <w:rFonts w:ascii="Garamond" w:hAnsi="Garamond" w:cs="Times New Roman"/>
          <w:sz w:val="24"/>
          <w:szCs w:val="24"/>
          <w:lang w:val="en-US"/>
        </w:rPr>
        <w:t>We surveyed 307 respondents consisting of 69% (n=212) men and 31% (n=95) women, aged 33-94</w:t>
      </w:r>
      <w:r w:rsidR="008B5396">
        <w:rPr>
          <w:rFonts w:ascii="Garamond" w:hAnsi="Garamond" w:cs="Times New Roman"/>
          <w:sz w:val="24"/>
          <w:szCs w:val="24"/>
          <w:lang w:val="en-US"/>
        </w:rPr>
        <w:t xml:space="preserve"> through 23 focus groups and one questionnaire by respondent</w:t>
      </w:r>
      <w:r w:rsidRPr="00C83CDA">
        <w:rPr>
          <w:rFonts w:ascii="Garamond" w:hAnsi="Garamond" w:cs="Times New Roman"/>
          <w:sz w:val="24"/>
          <w:szCs w:val="24"/>
          <w:lang w:val="en-US"/>
        </w:rPr>
        <w:t xml:space="preserve">. Our sample was composed of 61% (n=188) Muslims, 21% (n=65) Christians and 18% (n=54) Animists. A caveat is that traditional cultural practices are widely practiced in this region; each person is necessarily rooted in tradition irrespective of their religious affiliations. The ethnic groups and socio-professional distributions of the sample </w:t>
      </w:r>
      <w:proofErr w:type="gramStart"/>
      <w:r w:rsidRPr="00C83CDA">
        <w:rPr>
          <w:rFonts w:ascii="Garamond" w:hAnsi="Garamond" w:cs="Times New Roman"/>
          <w:sz w:val="24"/>
          <w:szCs w:val="24"/>
          <w:lang w:val="en-US"/>
        </w:rPr>
        <w:t>are summarized</w:t>
      </w:r>
      <w:proofErr w:type="gramEnd"/>
      <w:r w:rsidRPr="00C83CDA">
        <w:rPr>
          <w:rFonts w:ascii="Garamond" w:hAnsi="Garamond" w:cs="Times New Roman"/>
          <w:sz w:val="24"/>
          <w:szCs w:val="24"/>
          <w:lang w:val="en-US"/>
        </w:rPr>
        <w:t xml:space="preserve"> </w:t>
      </w:r>
      <w:r w:rsidRPr="00C83CDA">
        <w:rPr>
          <w:rFonts w:ascii="Garamond" w:hAnsi="Garamond" w:cs="Times New Roman"/>
          <w:sz w:val="24"/>
          <w:szCs w:val="24"/>
          <w:lang w:val="en-US"/>
        </w:rPr>
        <w:lastRenderedPageBreak/>
        <w:t xml:space="preserve">in Table 1. Our sample had significantly more respondents from the regionally dominant ethnic group, the </w:t>
      </w:r>
      <w:proofErr w:type="spellStart"/>
      <w:r w:rsidRPr="00C83CDA">
        <w:rPr>
          <w:rFonts w:ascii="Garamond" w:hAnsi="Garamond" w:cs="Times New Roman"/>
          <w:sz w:val="24"/>
          <w:szCs w:val="24"/>
          <w:lang w:val="en-US"/>
        </w:rPr>
        <w:t>Koulango</w:t>
      </w:r>
      <w:proofErr w:type="spellEnd"/>
      <w:r w:rsidRPr="00C83CDA">
        <w:rPr>
          <w:rFonts w:ascii="Garamond" w:hAnsi="Garamond" w:cs="Times New Roman"/>
          <w:sz w:val="24"/>
          <w:szCs w:val="24"/>
          <w:lang w:val="en-US"/>
        </w:rPr>
        <w:t xml:space="preserve"> (χ² = 31.92; </w:t>
      </w:r>
      <w:proofErr w:type="gramStart"/>
      <w:r w:rsidRPr="00C83CDA">
        <w:rPr>
          <w:rFonts w:ascii="Garamond" w:hAnsi="Garamond" w:cs="Times New Roman"/>
          <w:sz w:val="24"/>
          <w:szCs w:val="24"/>
          <w:lang w:val="en-US"/>
        </w:rPr>
        <w:t>Df</w:t>
      </w:r>
      <w:proofErr w:type="gramEnd"/>
      <w:r w:rsidRPr="00C83CDA">
        <w:rPr>
          <w:rFonts w:ascii="Garamond" w:hAnsi="Garamond" w:cs="Times New Roman"/>
          <w:sz w:val="24"/>
          <w:szCs w:val="24"/>
          <w:lang w:val="en-US"/>
        </w:rPr>
        <w:t xml:space="preserve"> = 5 and p-value &lt;0.05), and significantly more respondents from the main profession, farmers (χ² = 36.71; Df = 7 and p-value &lt;0.05).</w:t>
      </w:r>
      <w:r w:rsidR="00F9361A" w:rsidRPr="00E51D19">
        <w:rPr>
          <w:rFonts w:ascii="Garamond" w:hAnsi="Garamond"/>
          <w:sz w:val="24"/>
          <w:szCs w:val="24"/>
          <w:lang w:val="en-US"/>
        </w:rPr>
        <w:t xml:space="preserve"> </w:t>
      </w:r>
    </w:p>
    <w:p w14:paraId="227F9435" w14:textId="74BE15A2" w:rsidR="005E310D" w:rsidRPr="00101708" w:rsidRDefault="000911A2" w:rsidP="001E5B89">
      <w:pPr>
        <w:spacing w:after="0"/>
        <w:jc w:val="both"/>
        <w:rPr>
          <w:rFonts w:ascii="Garamond" w:hAnsi="Garamond"/>
          <w:b/>
          <w:i/>
          <w:sz w:val="24"/>
          <w:szCs w:val="24"/>
          <w:lang w:val="en-US"/>
        </w:rPr>
      </w:pPr>
      <w:r w:rsidRPr="00B17E4B">
        <w:rPr>
          <w:rFonts w:ascii="Garamond" w:hAnsi="Garamond"/>
          <w:b/>
          <w:i/>
          <w:sz w:val="24"/>
          <w:szCs w:val="24"/>
          <w:lang w:val="en-US"/>
        </w:rPr>
        <w:t>Acceptance of the reintroduction of the l</w:t>
      </w:r>
      <w:r w:rsidR="005E310D" w:rsidRPr="00B17E4B">
        <w:rPr>
          <w:rFonts w:ascii="Garamond" w:hAnsi="Garamond"/>
          <w:b/>
          <w:i/>
          <w:sz w:val="24"/>
          <w:szCs w:val="24"/>
          <w:lang w:val="en-US"/>
        </w:rPr>
        <w:t>ion to CNP</w:t>
      </w:r>
      <w:r w:rsidR="005E310D" w:rsidRPr="00101708">
        <w:rPr>
          <w:rFonts w:ascii="Garamond" w:hAnsi="Garamond"/>
          <w:b/>
          <w:i/>
          <w:sz w:val="24"/>
          <w:szCs w:val="24"/>
          <w:lang w:val="en-US"/>
        </w:rPr>
        <w:t xml:space="preserve">  </w:t>
      </w:r>
    </w:p>
    <w:p w14:paraId="0F5C085A" w14:textId="4CA5FEF3" w:rsidR="00BE3AC0" w:rsidRPr="00C83CDA" w:rsidRDefault="006E627A" w:rsidP="00BE3AC0">
      <w:pPr>
        <w:spacing w:after="0" w:line="360" w:lineRule="auto"/>
        <w:jc w:val="both"/>
        <w:rPr>
          <w:rFonts w:ascii="Garamond" w:hAnsi="Garamond" w:cs="Times New Roman"/>
          <w:sz w:val="24"/>
          <w:szCs w:val="24"/>
          <w:lang w:val="en-US"/>
        </w:rPr>
      </w:pPr>
      <w:r>
        <w:rPr>
          <w:rFonts w:ascii="Garamond" w:hAnsi="Garamond" w:cs="Times New Roman"/>
          <w:sz w:val="24"/>
          <w:szCs w:val="24"/>
          <w:lang w:val="en-US"/>
        </w:rPr>
        <w:t>M</w:t>
      </w:r>
      <w:r w:rsidR="00BE3AC0" w:rsidRPr="00C83CDA">
        <w:rPr>
          <w:rFonts w:ascii="Garamond" w:hAnsi="Garamond" w:cs="Times New Roman"/>
          <w:sz w:val="24"/>
          <w:szCs w:val="24"/>
          <w:lang w:val="en-US"/>
        </w:rPr>
        <w:t>ore tha</w:t>
      </w:r>
      <w:r w:rsidR="00C17447">
        <w:rPr>
          <w:rFonts w:ascii="Garamond" w:hAnsi="Garamond" w:cs="Times New Roman"/>
          <w:sz w:val="24"/>
          <w:szCs w:val="24"/>
          <w:lang w:val="en-US"/>
        </w:rPr>
        <w:t>n two thirds of the respondents</w:t>
      </w:r>
      <w:r w:rsidR="00CF09E3">
        <w:rPr>
          <w:rFonts w:ascii="Garamond" w:hAnsi="Garamond" w:cs="Times New Roman"/>
          <w:sz w:val="24"/>
          <w:szCs w:val="24"/>
          <w:lang w:val="en-US"/>
        </w:rPr>
        <w:t xml:space="preserve"> </w:t>
      </w:r>
      <w:r w:rsidR="00BE3AC0" w:rsidRPr="00C83CDA">
        <w:rPr>
          <w:rFonts w:ascii="Garamond" w:hAnsi="Garamond" w:cs="Times New Roman"/>
          <w:sz w:val="24"/>
          <w:szCs w:val="24"/>
          <w:lang w:val="en-US"/>
        </w:rPr>
        <w:t xml:space="preserve">were in favor </w:t>
      </w:r>
      <w:r w:rsidR="00C17447">
        <w:rPr>
          <w:rFonts w:ascii="Garamond" w:hAnsi="Garamond" w:cs="Times New Roman"/>
          <w:sz w:val="24"/>
          <w:szCs w:val="24"/>
          <w:lang w:val="en-US"/>
        </w:rPr>
        <w:t>of lion return to CNP (Table 2</w:t>
      </w:r>
      <w:r w:rsidR="00BE3AC0" w:rsidRPr="00C83CDA">
        <w:rPr>
          <w:rFonts w:ascii="Garamond" w:hAnsi="Garamond" w:cs="Times New Roman"/>
          <w:sz w:val="24"/>
          <w:szCs w:val="24"/>
          <w:lang w:val="en-US"/>
        </w:rPr>
        <w:t>). The degree of acceptance</w:t>
      </w:r>
      <w:r>
        <w:rPr>
          <w:rFonts w:ascii="Garamond" w:hAnsi="Garamond" w:cs="Times New Roman"/>
          <w:sz w:val="24"/>
          <w:szCs w:val="24"/>
          <w:lang w:val="en-US"/>
        </w:rPr>
        <w:t xml:space="preserve"> varied</w:t>
      </w:r>
      <w:r w:rsidR="00BE3AC0" w:rsidRPr="00C83CDA">
        <w:rPr>
          <w:rFonts w:ascii="Garamond" w:hAnsi="Garamond" w:cs="Times New Roman"/>
          <w:sz w:val="24"/>
          <w:szCs w:val="24"/>
          <w:lang w:val="en-US"/>
        </w:rPr>
        <w:t xml:space="preserve"> significantly among the ethnic groups (Table 4). The </w:t>
      </w:r>
      <w:proofErr w:type="spellStart"/>
      <w:r w:rsidR="00BE3AC0" w:rsidRPr="00C83CDA">
        <w:rPr>
          <w:rFonts w:ascii="Garamond" w:hAnsi="Garamond" w:cs="Times New Roman"/>
          <w:sz w:val="24"/>
          <w:szCs w:val="24"/>
          <w:lang w:val="en-US"/>
        </w:rPr>
        <w:t>Koulango</w:t>
      </w:r>
      <w:proofErr w:type="spellEnd"/>
      <w:r w:rsidR="00BE3AC0" w:rsidRPr="00C83CDA">
        <w:rPr>
          <w:rFonts w:ascii="Garamond" w:hAnsi="Garamond" w:cs="Times New Roman"/>
          <w:sz w:val="24"/>
          <w:szCs w:val="24"/>
          <w:lang w:val="en-US"/>
        </w:rPr>
        <w:t xml:space="preserve"> were the most favorable ethnic group to lion return with 84% of responses of acceptance, followed by </w:t>
      </w:r>
      <w:proofErr w:type="spellStart"/>
      <w:r w:rsidR="00BE3AC0" w:rsidRPr="00C83CDA">
        <w:rPr>
          <w:rFonts w:ascii="Garamond" w:hAnsi="Garamond" w:cs="Times New Roman"/>
          <w:sz w:val="24"/>
          <w:szCs w:val="24"/>
          <w:lang w:val="en-US"/>
        </w:rPr>
        <w:t>Dioula</w:t>
      </w:r>
      <w:proofErr w:type="spellEnd"/>
      <w:r w:rsidR="00BE3AC0" w:rsidRPr="00C83CDA">
        <w:rPr>
          <w:rFonts w:ascii="Garamond" w:hAnsi="Garamond" w:cs="Times New Roman"/>
          <w:sz w:val="24"/>
          <w:szCs w:val="24"/>
          <w:lang w:val="en-US"/>
        </w:rPr>
        <w:t xml:space="preserve"> (P = 70%), </w:t>
      </w:r>
      <w:proofErr w:type="spellStart"/>
      <w:r w:rsidR="00BE3AC0" w:rsidRPr="00C83CDA">
        <w:rPr>
          <w:rFonts w:ascii="Garamond" w:hAnsi="Garamond" w:cs="Times New Roman"/>
          <w:sz w:val="24"/>
          <w:szCs w:val="24"/>
          <w:lang w:val="en-US"/>
        </w:rPr>
        <w:t>Djimini</w:t>
      </w:r>
      <w:proofErr w:type="spellEnd"/>
      <w:r w:rsidR="00BE3AC0" w:rsidRPr="00C83CDA">
        <w:rPr>
          <w:rFonts w:ascii="Garamond" w:hAnsi="Garamond" w:cs="Times New Roman"/>
          <w:sz w:val="24"/>
          <w:szCs w:val="24"/>
          <w:lang w:val="en-US"/>
        </w:rPr>
        <w:t xml:space="preserve"> (P = 65%), </w:t>
      </w:r>
      <w:proofErr w:type="spellStart"/>
      <w:r w:rsidR="00BE3AC0" w:rsidRPr="00C83CDA">
        <w:rPr>
          <w:rFonts w:ascii="Garamond" w:hAnsi="Garamond" w:cs="Times New Roman"/>
          <w:sz w:val="24"/>
          <w:szCs w:val="24"/>
          <w:lang w:val="en-US"/>
        </w:rPr>
        <w:t>Malinké</w:t>
      </w:r>
      <w:proofErr w:type="spellEnd"/>
      <w:r w:rsidR="00BE3AC0" w:rsidRPr="00C83CDA">
        <w:rPr>
          <w:rFonts w:ascii="Garamond" w:hAnsi="Garamond" w:cs="Times New Roman"/>
          <w:sz w:val="24"/>
          <w:szCs w:val="24"/>
          <w:lang w:val="en-US"/>
        </w:rPr>
        <w:t xml:space="preserve"> and </w:t>
      </w:r>
      <w:proofErr w:type="spellStart"/>
      <w:r w:rsidR="00BE3AC0" w:rsidRPr="00C83CDA">
        <w:rPr>
          <w:rFonts w:ascii="Garamond" w:hAnsi="Garamond" w:cs="Times New Roman"/>
          <w:sz w:val="24"/>
          <w:szCs w:val="24"/>
          <w:lang w:val="en-US"/>
        </w:rPr>
        <w:t>Lobi</w:t>
      </w:r>
      <w:proofErr w:type="spellEnd"/>
      <w:r w:rsidR="00BE3AC0" w:rsidRPr="00C83CDA">
        <w:rPr>
          <w:rFonts w:ascii="Garamond" w:hAnsi="Garamond" w:cs="Times New Roman"/>
          <w:sz w:val="24"/>
          <w:szCs w:val="24"/>
          <w:lang w:val="en-US"/>
        </w:rPr>
        <w:t xml:space="preserve">, while </w:t>
      </w:r>
      <w:r w:rsidR="00086064">
        <w:rPr>
          <w:rFonts w:ascii="Garamond" w:hAnsi="Garamond" w:cs="Times New Roman"/>
          <w:sz w:val="24"/>
          <w:szCs w:val="24"/>
          <w:lang w:val="en-US"/>
        </w:rPr>
        <w:t>Fulfu</w:t>
      </w:r>
      <w:r w:rsidR="00230DEF">
        <w:rPr>
          <w:rFonts w:ascii="Garamond" w:hAnsi="Garamond" w:cs="Times New Roman"/>
          <w:sz w:val="24"/>
          <w:szCs w:val="24"/>
          <w:lang w:val="en-US"/>
        </w:rPr>
        <w:t>l</w:t>
      </w:r>
      <w:r w:rsidR="00086064">
        <w:rPr>
          <w:rFonts w:ascii="Garamond" w:hAnsi="Garamond" w:cs="Times New Roman"/>
          <w:sz w:val="24"/>
          <w:szCs w:val="24"/>
          <w:lang w:val="en-US"/>
        </w:rPr>
        <w:t>de</w:t>
      </w:r>
      <w:r w:rsidR="00BE3AC0" w:rsidRPr="00C83CDA">
        <w:rPr>
          <w:rFonts w:ascii="Garamond" w:hAnsi="Garamond" w:cs="Times New Roman"/>
          <w:sz w:val="24"/>
          <w:szCs w:val="24"/>
          <w:lang w:val="en-US"/>
        </w:rPr>
        <w:t xml:space="preserve"> were unanimously against CNP (P = 0%) (Figure 2).</w:t>
      </w:r>
    </w:p>
    <w:p w14:paraId="08526D11" w14:textId="592474E6" w:rsidR="00195723" w:rsidRDefault="00BE3AC0" w:rsidP="00F14105">
      <w:pPr>
        <w:spacing w:line="360" w:lineRule="auto"/>
        <w:jc w:val="both"/>
        <w:rPr>
          <w:rFonts w:ascii="Garamond" w:hAnsi="Garamond"/>
          <w:sz w:val="24"/>
          <w:szCs w:val="24"/>
          <w:lang w:val="en-US"/>
        </w:rPr>
      </w:pPr>
      <w:r w:rsidRPr="00C83CDA">
        <w:rPr>
          <w:rFonts w:ascii="Garamond" w:hAnsi="Garamond" w:cs="Times New Roman"/>
          <w:sz w:val="24"/>
          <w:szCs w:val="24"/>
          <w:lang w:val="en-US"/>
        </w:rPr>
        <w:t>Acceptance of lion reintroduction varied significantly between socio-professional categories</w:t>
      </w:r>
      <w:r w:rsidR="00363B1F">
        <w:rPr>
          <w:rFonts w:ascii="Garamond" w:hAnsi="Garamond" w:cs="Times New Roman"/>
          <w:sz w:val="24"/>
          <w:szCs w:val="24"/>
          <w:lang w:val="en-US"/>
        </w:rPr>
        <w:t xml:space="preserve"> </w:t>
      </w:r>
      <w:r w:rsidR="007519E5">
        <w:rPr>
          <w:rFonts w:ascii="Garamond" w:hAnsi="Garamond" w:cs="Times New Roman"/>
          <w:sz w:val="24"/>
          <w:szCs w:val="24"/>
          <w:lang w:val="en-US"/>
        </w:rPr>
        <w:t xml:space="preserve">but not at the level of </w:t>
      </w:r>
      <w:r w:rsidR="007519E5" w:rsidRPr="00C83CDA">
        <w:rPr>
          <w:rFonts w:ascii="Garamond" w:hAnsi="Garamond" w:cs="Times New Roman"/>
          <w:sz w:val="24"/>
          <w:szCs w:val="24"/>
          <w:lang w:val="en-US"/>
        </w:rPr>
        <w:t xml:space="preserve">gender or religion </w:t>
      </w:r>
      <w:r w:rsidRPr="00C83CDA">
        <w:rPr>
          <w:rFonts w:ascii="Garamond" w:hAnsi="Garamond" w:cs="Times New Roman"/>
          <w:sz w:val="24"/>
          <w:szCs w:val="24"/>
          <w:lang w:val="en-US"/>
        </w:rPr>
        <w:t>(Table 4). We note that categories of notables, traditional healers and other are totally in favor of the lion return to CNP with 100% of acceptance opinions, followed by former hunters, farmers, agro-pastoralists and homemakers, while livestock breeders are totally against to lions return with 0% of</w:t>
      </w:r>
      <w:r w:rsidR="007519E5">
        <w:rPr>
          <w:rFonts w:ascii="Garamond" w:hAnsi="Garamond" w:cs="Times New Roman"/>
          <w:sz w:val="24"/>
          <w:szCs w:val="24"/>
          <w:lang w:val="en-US"/>
        </w:rPr>
        <w:t xml:space="preserve"> favorable responses (Figure 3)</w:t>
      </w:r>
      <w:r w:rsidRPr="00C83CDA">
        <w:rPr>
          <w:rFonts w:ascii="Garamond" w:hAnsi="Garamond" w:cs="Times New Roman"/>
          <w:sz w:val="24"/>
          <w:szCs w:val="24"/>
          <w:lang w:val="en-US"/>
        </w:rPr>
        <w:t xml:space="preserve">. Table 2 presents the level of relationships with </w:t>
      </w:r>
      <w:r w:rsidR="005F290C">
        <w:rPr>
          <w:rFonts w:ascii="Garamond" w:hAnsi="Garamond" w:cs="Times New Roman"/>
          <w:sz w:val="24"/>
          <w:szCs w:val="24"/>
          <w:lang w:val="en-US"/>
        </w:rPr>
        <w:t>lions that existed at CNP. This</w:t>
      </w:r>
      <w:r w:rsidRPr="00C83CDA">
        <w:rPr>
          <w:rFonts w:ascii="Garamond" w:hAnsi="Garamond" w:cs="Times New Roman"/>
          <w:sz w:val="24"/>
          <w:szCs w:val="24"/>
          <w:lang w:val="en-US"/>
        </w:rPr>
        <w:t xml:space="preserve"> include proportions of respondents living near CNP who have the lion knowledge, the rate of previous coexistence with lions, the estimated proportion of people who have been harmed by conflicts with lions in the past, and the willingness to coexist with future lions.</w:t>
      </w:r>
      <w:r w:rsidR="00631BE9">
        <w:rPr>
          <w:rFonts w:ascii="Garamond" w:hAnsi="Garamond" w:cs="Times New Roman"/>
          <w:sz w:val="24"/>
          <w:szCs w:val="24"/>
          <w:lang w:val="en-US"/>
        </w:rPr>
        <w:t xml:space="preserve"> Non-negligible rate of respondents confirmed to be involved in the current management of CNP</w:t>
      </w:r>
      <w:r w:rsidR="00C71F6C">
        <w:rPr>
          <w:rFonts w:ascii="Garamond" w:hAnsi="Garamond" w:cs="Times New Roman"/>
          <w:sz w:val="24"/>
          <w:szCs w:val="24"/>
          <w:lang w:val="en-US"/>
        </w:rPr>
        <w:t xml:space="preserve"> </w:t>
      </w:r>
      <w:r w:rsidR="00631BE9">
        <w:rPr>
          <w:rFonts w:ascii="Garamond" w:hAnsi="Garamond" w:cs="Times New Roman"/>
          <w:sz w:val="24"/>
          <w:szCs w:val="24"/>
          <w:lang w:val="en-US"/>
        </w:rPr>
        <w:t xml:space="preserve">they qualified participatory (Table 2). </w:t>
      </w:r>
      <w:r w:rsidRPr="00631BE9">
        <w:rPr>
          <w:rFonts w:ascii="Garamond" w:hAnsi="Garamond" w:cs="Times New Roman"/>
          <w:sz w:val="24"/>
          <w:szCs w:val="24"/>
          <w:lang w:val="en-US"/>
        </w:rPr>
        <w:t>Table 3</w:t>
      </w:r>
      <w:r w:rsidRPr="00F14105">
        <w:rPr>
          <w:rFonts w:ascii="Garamond" w:hAnsi="Garamond" w:cs="Times New Roman"/>
          <w:sz w:val="24"/>
          <w:szCs w:val="24"/>
          <w:lang w:val="en-US"/>
        </w:rPr>
        <w:t xml:space="preserve"> presents results related</w:t>
      </w:r>
      <w:r w:rsidRPr="00C83CDA">
        <w:rPr>
          <w:rFonts w:ascii="Garamond" w:hAnsi="Garamond" w:cs="Times New Roman"/>
          <w:sz w:val="24"/>
          <w:szCs w:val="24"/>
          <w:lang w:val="en-US"/>
        </w:rPr>
        <w:t xml:space="preserve"> to potential benefits </w:t>
      </w:r>
      <w:r w:rsidR="001D2ED9">
        <w:rPr>
          <w:rFonts w:ascii="Garamond" w:hAnsi="Garamond" w:cs="Times New Roman"/>
          <w:sz w:val="24"/>
          <w:szCs w:val="24"/>
          <w:lang w:val="en-US"/>
        </w:rPr>
        <w:t xml:space="preserve">and possible risks </w:t>
      </w:r>
      <w:r w:rsidRPr="00C83CDA">
        <w:rPr>
          <w:rFonts w:ascii="Garamond" w:hAnsi="Garamond" w:cs="Times New Roman"/>
          <w:sz w:val="24"/>
          <w:szCs w:val="24"/>
          <w:lang w:val="en-US"/>
        </w:rPr>
        <w:t xml:space="preserve">of </w:t>
      </w:r>
      <w:r w:rsidR="001D2ED9">
        <w:rPr>
          <w:rFonts w:ascii="Garamond" w:hAnsi="Garamond" w:cs="Times New Roman"/>
          <w:sz w:val="24"/>
          <w:szCs w:val="24"/>
          <w:lang w:val="en-US"/>
        </w:rPr>
        <w:t>lion return</w:t>
      </w:r>
      <w:r w:rsidRPr="00C83CDA">
        <w:rPr>
          <w:rFonts w:ascii="Garamond" w:hAnsi="Garamond" w:cs="Times New Roman"/>
          <w:sz w:val="24"/>
          <w:szCs w:val="24"/>
          <w:lang w:val="en-US"/>
        </w:rPr>
        <w:t xml:space="preserve"> to CNP.</w:t>
      </w:r>
      <w:r w:rsidR="00F03561">
        <w:rPr>
          <w:rFonts w:ascii="Garamond" w:hAnsi="Garamond" w:cs="Times New Roman"/>
          <w:sz w:val="24"/>
          <w:szCs w:val="24"/>
          <w:lang w:val="en-US"/>
        </w:rPr>
        <w:t xml:space="preserve"> </w:t>
      </w:r>
      <w:r w:rsidR="004F350B">
        <w:rPr>
          <w:rFonts w:ascii="Garamond" w:hAnsi="Garamond"/>
          <w:sz w:val="24"/>
          <w:szCs w:val="24"/>
          <w:lang w:val="en-US"/>
        </w:rPr>
        <w:t xml:space="preserve">Most important </w:t>
      </w:r>
      <w:r w:rsidR="004F350B">
        <w:rPr>
          <w:rFonts w:ascii="Garamond" w:hAnsi="Garamond" w:cs="Times New Roman"/>
          <w:sz w:val="24"/>
          <w:szCs w:val="24"/>
          <w:lang w:val="en-US"/>
        </w:rPr>
        <w:t>benefits perceived by</w:t>
      </w:r>
      <w:r w:rsidR="00F03561">
        <w:rPr>
          <w:rFonts w:ascii="Garamond" w:hAnsi="Garamond" w:cs="Times New Roman"/>
          <w:sz w:val="24"/>
          <w:szCs w:val="24"/>
          <w:lang w:val="en-US"/>
        </w:rPr>
        <w:t xml:space="preserve"> the majority of respondents </w:t>
      </w:r>
      <w:r w:rsidR="004F350B">
        <w:rPr>
          <w:rFonts w:ascii="Garamond" w:hAnsi="Garamond" w:cs="Times New Roman"/>
          <w:sz w:val="24"/>
          <w:szCs w:val="24"/>
          <w:lang w:val="en-US"/>
        </w:rPr>
        <w:t>are the</w:t>
      </w:r>
      <w:r w:rsidR="00F03561">
        <w:rPr>
          <w:rFonts w:ascii="Garamond" w:hAnsi="Garamond" w:cs="Times New Roman"/>
          <w:sz w:val="24"/>
          <w:szCs w:val="24"/>
          <w:lang w:val="en-US"/>
        </w:rPr>
        <w:t xml:space="preserve"> improvement of well-being conditions for people around CNP</w:t>
      </w:r>
      <w:r w:rsidR="00F60B2B">
        <w:rPr>
          <w:rFonts w:ascii="Garamond" w:hAnsi="Garamond" w:cs="Times New Roman"/>
          <w:sz w:val="24"/>
          <w:szCs w:val="24"/>
          <w:lang w:val="en-US"/>
        </w:rPr>
        <w:t xml:space="preserve"> (89%; n=273)</w:t>
      </w:r>
      <w:r w:rsidR="00F03561">
        <w:rPr>
          <w:rFonts w:ascii="Garamond" w:hAnsi="Garamond" w:cs="Times New Roman"/>
          <w:sz w:val="24"/>
          <w:szCs w:val="24"/>
          <w:lang w:val="en-US"/>
        </w:rPr>
        <w:t xml:space="preserve">, </w:t>
      </w:r>
      <w:r w:rsidR="00F60B2B">
        <w:rPr>
          <w:rFonts w:ascii="Garamond" w:hAnsi="Garamond" w:cs="Times New Roman"/>
          <w:sz w:val="24"/>
          <w:szCs w:val="24"/>
          <w:lang w:val="en-US"/>
        </w:rPr>
        <w:t xml:space="preserve">followed by </w:t>
      </w:r>
      <w:r w:rsidR="00195723">
        <w:rPr>
          <w:rFonts w:ascii="Garamond" w:hAnsi="Garamond"/>
          <w:sz w:val="24"/>
          <w:szCs w:val="24"/>
          <w:lang w:val="en-US"/>
        </w:rPr>
        <w:t>ecotourism</w:t>
      </w:r>
      <w:r w:rsidR="00195723" w:rsidRPr="00F3444A">
        <w:rPr>
          <w:rFonts w:ascii="Garamond" w:hAnsi="Garamond"/>
          <w:sz w:val="24"/>
          <w:szCs w:val="24"/>
          <w:lang w:val="en-US"/>
        </w:rPr>
        <w:t>, recre</w:t>
      </w:r>
      <w:r w:rsidR="00195723">
        <w:rPr>
          <w:rFonts w:ascii="Garamond" w:hAnsi="Garamond"/>
          <w:sz w:val="24"/>
          <w:szCs w:val="24"/>
          <w:lang w:val="en-US"/>
        </w:rPr>
        <w:t>ational</w:t>
      </w:r>
      <w:r w:rsidR="00195723" w:rsidRPr="00F3444A">
        <w:rPr>
          <w:rFonts w:ascii="Garamond" w:hAnsi="Garamond"/>
          <w:sz w:val="24"/>
          <w:szCs w:val="24"/>
          <w:lang w:val="en-US"/>
        </w:rPr>
        <w:t xml:space="preserve"> and educational </w:t>
      </w:r>
      <w:r w:rsidR="00195723">
        <w:rPr>
          <w:rFonts w:ascii="Garamond" w:hAnsi="Garamond" w:cs="Arial"/>
          <w:sz w:val="24"/>
          <w:szCs w:val="24"/>
          <w:lang w:val="en-US"/>
        </w:rPr>
        <w:t xml:space="preserve">potentialities, and </w:t>
      </w:r>
      <w:r w:rsidR="00195723" w:rsidRPr="00DD4553">
        <w:rPr>
          <w:rFonts w:ascii="Garamond" w:hAnsi="Garamond"/>
          <w:sz w:val="24"/>
          <w:szCs w:val="24"/>
          <w:lang w:val="en-US"/>
        </w:rPr>
        <w:t xml:space="preserve">CNP </w:t>
      </w:r>
      <w:r w:rsidR="00195723">
        <w:rPr>
          <w:rFonts w:ascii="Garamond" w:hAnsi="Garamond"/>
          <w:sz w:val="24"/>
          <w:szCs w:val="24"/>
          <w:lang w:val="en-US"/>
        </w:rPr>
        <w:t>h</w:t>
      </w:r>
      <w:r w:rsidR="00195723" w:rsidRPr="00DD4553">
        <w:rPr>
          <w:rFonts w:ascii="Garamond" w:hAnsi="Garamond"/>
          <w:sz w:val="24"/>
          <w:szCs w:val="24"/>
          <w:lang w:val="en-US"/>
        </w:rPr>
        <w:t xml:space="preserve">ealth and </w:t>
      </w:r>
      <w:r w:rsidR="00195723">
        <w:rPr>
          <w:rFonts w:ascii="Garamond" w:hAnsi="Garamond"/>
          <w:sz w:val="24"/>
          <w:szCs w:val="24"/>
          <w:lang w:val="en-US"/>
        </w:rPr>
        <w:t>ecosystem services i</w:t>
      </w:r>
      <w:r w:rsidR="00195723" w:rsidRPr="00DD4553">
        <w:rPr>
          <w:rFonts w:ascii="Garamond" w:hAnsi="Garamond"/>
          <w:sz w:val="24"/>
          <w:szCs w:val="24"/>
          <w:lang w:val="en-US"/>
        </w:rPr>
        <w:t>mprovement</w:t>
      </w:r>
      <w:r w:rsidR="00F60B2B">
        <w:rPr>
          <w:rFonts w:ascii="Garamond" w:hAnsi="Garamond"/>
          <w:sz w:val="24"/>
          <w:szCs w:val="24"/>
          <w:lang w:val="en-US"/>
        </w:rPr>
        <w:t>. Main</w:t>
      </w:r>
      <w:r w:rsidR="00195723">
        <w:rPr>
          <w:rFonts w:ascii="Garamond" w:hAnsi="Garamond"/>
          <w:sz w:val="24"/>
          <w:szCs w:val="24"/>
          <w:lang w:val="en-US"/>
        </w:rPr>
        <w:t xml:space="preserve"> risks perceived </w:t>
      </w:r>
      <w:r w:rsidR="00F60B2B">
        <w:rPr>
          <w:rFonts w:ascii="Garamond" w:hAnsi="Garamond"/>
          <w:sz w:val="24"/>
          <w:szCs w:val="24"/>
          <w:lang w:val="en-US"/>
        </w:rPr>
        <w:t xml:space="preserve">by respondents </w:t>
      </w:r>
      <w:r w:rsidR="00195723">
        <w:rPr>
          <w:rFonts w:ascii="Garamond" w:hAnsi="Garamond"/>
          <w:sz w:val="24"/>
          <w:szCs w:val="24"/>
          <w:lang w:val="en-US"/>
        </w:rPr>
        <w:t>toward lion return were the f</w:t>
      </w:r>
      <w:r w:rsidR="00195723" w:rsidRPr="00AF73F1">
        <w:rPr>
          <w:rFonts w:ascii="Garamond" w:hAnsi="Garamond"/>
          <w:sz w:val="24"/>
          <w:szCs w:val="24"/>
          <w:lang w:val="en-US"/>
        </w:rPr>
        <w:t>uture inconvenient</w:t>
      </w:r>
      <w:r w:rsidR="00F60B2B">
        <w:rPr>
          <w:rFonts w:ascii="Garamond" w:hAnsi="Garamond"/>
          <w:sz w:val="24"/>
          <w:szCs w:val="24"/>
          <w:lang w:val="en-US"/>
        </w:rPr>
        <w:t xml:space="preserve"> (35%; n=107)</w:t>
      </w:r>
      <w:r w:rsidR="00195723">
        <w:rPr>
          <w:rFonts w:ascii="Garamond" w:hAnsi="Garamond"/>
          <w:sz w:val="24"/>
          <w:szCs w:val="24"/>
          <w:lang w:val="en-US"/>
        </w:rPr>
        <w:t xml:space="preserve">, </w:t>
      </w:r>
      <w:r w:rsidR="00F60B2B">
        <w:rPr>
          <w:rFonts w:ascii="Garamond" w:hAnsi="Garamond"/>
          <w:sz w:val="24"/>
          <w:szCs w:val="24"/>
          <w:lang w:val="en-US"/>
        </w:rPr>
        <w:t xml:space="preserve">followed by </w:t>
      </w:r>
      <w:r w:rsidR="00F60B2B">
        <w:rPr>
          <w:rFonts w:ascii="Garamond" w:hAnsi="Garamond" w:cs="Arial"/>
          <w:sz w:val="24"/>
          <w:szCs w:val="24"/>
          <w:lang w:val="en-US"/>
        </w:rPr>
        <w:t xml:space="preserve">lion </w:t>
      </w:r>
      <w:r w:rsidR="00195723">
        <w:rPr>
          <w:rFonts w:ascii="Garamond" w:hAnsi="Garamond"/>
          <w:sz w:val="24"/>
          <w:szCs w:val="24"/>
          <w:lang w:val="en-US"/>
        </w:rPr>
        <w:t>a</w:t>
      </w:r>
      <w:r w:rsidR="00195723">
        <w:rPr>
          <w:rFonts w:ascii="Garamond" w:hAnsi="Garamond" w:cs="Arial"/>
          <w:sz w:val="24"/>
          <w:szCs w:val="24"/>
          <w:lang w:val="en-US"/>
        </w:rPr>
        <w:t xml:space="preserve">ttacks on communities, </w:t>
      </w:r>
      <w:r w:rsidR="00F60B2B">
        <w:rPr>
          <w:rFonts w:ascii="Garamond" w:hAnsi="Garamond" w:cs="Arial"/>
          <w:sz w:val="24"/>
          <w:szCs w:val="24"/>
          <w:lang w:val="en-US"/>
        </w:rPr>
        <w:t xml:space="preserve">lion </w:t>
      </w:r>
      <w:r w:rsidR="00195723">
        <w:rPr>
          <w:rFonts w:ascii="Garamond" w:hAnsi="Garamond" w:cs="Arial"/>
          <w:sz w:val="24"/>
          <w:szCs w:val="24"/>
          <w:lang w:val="en-US"/>
        </w:rPr>
        <w:t>attacks on pets and livestock, and the c</w:t>
      </w:r>
      <w:r w:rsidR="00195723" w:rsidRPr="003D6020">
        <w:rPr>
          <w:rFonts w:ascii="Garamond" w:hAnsi="Garamond"/>
          <w:sz w:val="24"/>
          <w:szCs w:val="24"/>
          <w:lang w:val="en-US"/>
        </w:rPr>
        <w:t xml:space="preserve">ontribution </w:t>
      </w:r>
      <w:r w:rsidR="00195723">
        <w:rPr>
          <w:rFonts w:ascii="Garamond" w:hAnsi="Garamond"/>
          <w:sz w:val="24"/>
          <w:szCs w:val="24"/>
          <w:lang w:val="en-US"/>
        </w:rPr>
        <w:t xml:space="preserve">of lion return </w:t>
      </w:r>
      <w:r w:rsidR="00195723" w:rsidRPr="003D6020">
        <w:rPr>
          <w:rFonts w:ascii="Garamond" w:hAnsi="Garamond"/>
          <w:sz w:val="24"/>
          <w:szCs w:val="24"/>
          <w:lang w:val="en-US"/>
        </w:rPr>
        <w:t>to the huma</w:t>
      </w:r>
      <w:r w:rsidR="00195723">
        <w:rPr>
          <w:rFonts w:ascii="Garamond" w:hAnsi="Garamond"/>
          <w:sz w:val="24"/>
          <w:szCs w:val="24"/>
          <w:lang w:val="en-US"/>
        </w:rPr>
        <w:t xml:space="preserve">n-wildlife conflicts increasing. Finally, more than half of respondents </w:t>
      </w:r>
      <w:r w:rsidR="00093C45">
        <w:rPr>
          <w:rFonts w:ascii="Garamond" w:hAnsi="Garamond"/>
          <w:sz w:val="24"/>
          <w:szCs w:val="24"/>
          <w:lang w:val="en-US"/>
        </w:rPr>
        <w:t xml:space="preserve">(53%; n=163) </w:t>
      </w:r>
      <w:r w:rsidR="00195723">
        <w:rPr>
          <w:rFonts w:ascii="Garamond" w:hAnsi="Garamond"/>
          <w:sz w:val="24"/>
          <w:szCs w:val="24"/>
          <w:lang w:val="en-US"/>
        </w:rPr>
        <w:t xml:space="preserve">thought that </w:t>
      </w:r>
      <w:r w:rsidR="00195723">
        <w:rPr>
          <w:rFonts w:ascii="Garamond" w:hAnsi="Garamond" w:cs="Arial"/>
          <w:sz w:val="24"/>
          <w:szCs w:val="24"/>
          <w:lang w:val="en-US"/>
        </w:rPr>
        <w:t>b</w:t>
      </w:r>
      <w:r w:rsidR="00195723" w:rsidRPr="00280CC6">
        <w:rPr>
          <w:rFonts w:ascii="Garamond" w:hAnsi="Garamond" w:cs="Arial"/>
          <w:sz w:val="24"/>
          <w:szCs w:val="24"/>
          <w:lang w:val="en-US"/>
        </w:rPr>
        <w:t>enefits higher than risks relat</w:t>
      </w:r>
      <w:r w:rsidR="00195723">
        <w:rPr>
          <w:rFonts w:ascii="Garamond" w:hAnsi="Garamond" w:cs="Arial"/>
          <w:sz w:val="24"/>
          <w:szCs w:val="24"/>
          <w:lang w:val="en-US"/>
        </w:rPr>
        <w:t>ed to the lion return</w:t>
      </w:r>
      <w:r w:rsidR="00147697">
        <w:rPr>
          <w:rFonts w:ascii="Garamond" w:hAnsi="Garamond" w:cs="Arial"/>
          <w:sz w:val="24"/>
          <w:szCs w:val="24"/>
          <w:lang w:val="en-US"/>
        </w:rPr>
        <w:t xml:space="preserve">, and the majority </w:t>
      </w:r>
      <w:r w:rsidR="00093C45">
        <w:rPr>
          <w:rFonts w:ascii="Garamond" w:hAnsi="Garamond" w:cs="Arial"/>
          <w:sz w:val="24"/>
          <w:szCs w:val="24"/>
          <w:lang w:val="en-US"/>
        </w:rPr>
        <w:t xml:space="preserve">(91%; n=279) </w:t>
      </w:r>
      <w:r w:rsidR="00147697">
        <w:rPr>
          <w:rFonts w:ascii="Garamond" w:hAnsi="Garamond" w:cs="Arial"/>
          <w:sz w:val="24"/>
          <w:szCs w:val="24"/>
          <w:lang w:val="en-US"/>
        </w:rPr>
        <w:t>agree taking own strategies to prevent future lion attacks</w:t>
      </w:r>
      <w:r w:rsidR="0003081B">
        <w:rPr>
          <w:rFonts w:ascii="Garamond" w:hAnsi="Garamond" w:cs="Arial"/>
          <w:sz w:val="24"/>
          <w:szCs w:val="24"/>
          <w:lang w:val="en-US"/>
        </w:rPr>
        <w:t xml:space="preserve"> (Table 3)</w:t>
      </w:r>
      <w:r w:rsidR="00195723">
        <w:rPr>
          <w:rFonts w:ascii="Garamond" w:hAnsi="Garamond" w:cs="Arial"/>
          <w:sz w:val="24"/>
          <w:szCs w:val="24"/>
          <w:lang w:val="en-US"/>
        </w:rPr>
        <w:t>.</w:t>
      </w:r>
    </w:p>
    <w:p w14:paraId="5955DAFB" w14:textId="1BB86422" w:rsidR="00C41954" w:rsidRPr="00D86E3D" w:rsidRDefault="004179A2" w:rsidP="00E51D19">
      <w:pPr>
        <w:jc w:val="both"/>
        <w:rPr>
          <w:rFonts w:ascii="Garamond" w:hAnsi="Garamond" w:cs="Arial"/>
          <w:b/>
          <w:i/>
          <w:sz w:val="24"/>
          <w:szCs w:val="24"/>
          <w:lang w:val="en-US"/>
        </w:rPr>
      </w:pPr>
      <w:r>
        <w:rPr>
          <w:rFonts w:ascii="Garamond" w:hAnsi="Garamond" w:cs="Arial"/>
          <w:b/>
          <w:i/>
          <w:sz w:val="24"/>
          <w:szCs w:val="24"/>
          <w:lang w:val="en-US"/>
        </w:rPr>
        <w:t>Determinant f</w:t>
      </w:r>
      <w:r w:rsidRPr="00D86E3D">
        <w:rPr>
          <w:rFonts w:ascii="Garamond" w:hAnsi="Garamond" w:cs="Arial"/>
          <w:b/>
          <w:i/>
          <w:sz w:val="24"/>
          <w:szCs w:val="24"/>
          <w:lang w:val="en-US"/>
        </w:rPr>
        <w:t xml:space="preserve">actors </w:t>
      </w:r>
      <w:r w:rsidR="00385B50" w:rsidRPr="00D86E3D">
        <w:rPr>
          <w:rFonts w:ascii="Garamond" w:hAnsi="Garamond" w:cs="Arial"/>
          <w:b/>
          <w:i/>
          <w:sz w:val="24"/>
          <w:szCs w:val="24"/>
          <w:lang w:val="en-US"/>
        </w:rPr>
        <w:t>for the</w:t>
      </w:r>
      <w:r w:rsidR="00C41954" w:rsidRPr="00D86E3D">
        <w:rPr>
          <w:rFonts w:ascii="Garamond" w:hAnsi="Garamond" w:cs="Arial"/>
          <w:b/>
          <w:i/>
          <w:sz w:val="24"/>
          <w:szCs w:val="24"/>
          <w:lang w:val="en-US"/>
        </w:rPr>
        <w:t xml:space="preserve"> acceptance of lion reintroduction </w:t>
      </w:r>
      <w:r w:rsidR="001C6FEA">
        <w:rPr>
          <w:rFonts w:ascii="Garamond" w:hAnsi="Garamond" w:cs="Arial"/>
          <w:b/>
          <w:i/>
          <w:sz w:val="24"/>
          <w:szCs w:val="24"/>
          <w:lang w:val="en-US"/>
        </w:rPr>
        <w:t>to</w:t>
      </w:r>
      <w:r w:rsidR="00C41954" w:rsidRPr="00D86E3D">
        <w:rPr>
          <w:rFonts w:ascii="Garamond" w:hAnsi="Garamond" w:cs="Arial"/>
          <w:b/>
          <w:i/>
          <w:sz w:val="24"/>
          <w:szCs w:val="24"/>
          <w:lang w:val="en-US"/>
        </w:rPr>
        <w:t xml:space="preserve"> </w:t>
      </w:r>
      <w:r w:rsidR="00385B50" w:rsidRPr="00D86E3D">
        <w:rPr>
          <w:rFonts w:ascii="Garamond" w:hAnsi="Garamond" w:cs="Arial"/>
          <w:b/>
          <w:i/>
          <w:sz w:val="24"/>
          <w:szCs w:val="24"/>
          <w:lang w:val="en-US"/>
        </w:rPr>
        <w:t>the CNP</w:t>
      </w:r>
    </w:p>
    <w:p w14:paraId="4DBEBBFB" w14:textId="4B7B5DAF" w:rsidR="00DA6B62" w:rsidRDefault="00A326AF" w:rsidP="00E51D19">
      <w:pPr>
        <w:jc w:val="both"/>
        <w:rPr>
          <w:rFonts w:ascii="Garamond" w:hAnsi="Garamond" w:cs="Arial"/>
          <w:sz w:val="24"/>
          <w:szCs w:val="24"/>
          <w:lang w:val="en-US"/>
        </w:rPr>
      </w:pPr>
      <w:r>
        <w:rPr>
          <w:rFonts w:ascii="Garamond" w:hAnsi="Garamond" w:cs="Arial"/>
          <w:sz w:val="24"/>
          <w:szCs w:val="24"/>
          <w:lang w:val="en-US"/>
        </w:rPr>
        <w:t>T</w:t>
      </w:r>
      <w:r w:rsidR="00E25979">
        <w:rPr>
          <w:rFonts w:ascii="Garamond" w:hAnsi="Garamond" w:cs="Arial"/>
          <w:sz w:val="24"/>
          <w:szCs w:val="24"/>
          <w:lang w:val="en-US"/>
        </w:rPr>
        <w:t xml:space="preserve">he </w:t>
      </w:r>
      <w:r w:rsidR="00C41954" w:rsidRPr="00E51D19">
        <w:rPr>
          <w:rFonts w:ascii="Garamond" w:hAnsi="Garamond" w:cs="Arial"/>
          <w:sz w:val="24"/>
          <w:szCs w:val="24"/>
          <w:lang w:val="en-US"/>
        </w:rPr>
        <w:t xml:space="preserve">identification of the socio-demographic factors </w:t>
      </w:r>
      <w:r w:rsidR="0074565B">
        <w:rPr>
          <w:rFonts w:ascii="Garamond" w:hAnsi="Garamond" w:cs="Arial"/>
          <w:sz w:val="24"/>
          <w:szCs w:val="24"/>
          <w:lang w:val="en-US"/>
        </w:rPr>
        <w:t>determinant for</w:t>
      </w:r>
      <w:r w:rsidR="00C41954" w:rsidRPr="00E51D19">
        <w:rPr>
          <w:rFonts w:ascii="Garamond" w:hAnsi="Garamond" w:cs="Arial"/>
          <w:sz w:val="24"/>
          <w:szCs w:val="24"/>
          <w:lang w:val="en-US"/>
        </w:rPr>
        <w:t xml:space="preserve"> the acceptance of the return of lions to CNP</w:t>
      </w:r>
      <w:r w:rsidR="00FF3953">
        <w:rPr>
          <w:rFonts w:ascii="Garamond" w:hAnsi="Garamond" w:cs="Arial"/>
          <w:sz w:val="24"/>
          <w:szCs w:val="24"/>
          <w:lang w:val="en-US"/>
        </w:rPr>
        <w:t xml:space="preserve"> thank to the GLM shows the following results (Table 4)</w:t>
      </w:r>
      <w:r w:rsidR="00C41954" w:rsidRPr="00E51D19">
        <w:rPr>
          <w:rFonts w:ascii="Garamond" w:hAnsi="Garamond" w:cs="Arial"/>
          <w:sz w:val="24"/>
          <w:szCs w:val="24"/>
          <w:lang w:val="en-US"/>
        </w:rPr>
        <w:t xml:space="preserve">.  </w:t>
      </w:r>
    </w:p>
    <w:p w14:paraId="29507C05" w14:textId="17328925" w:rsidR="00AD1A7C" w:rsidRDefault="00C41954" w:rsidP="00900028">
      <w:pPr>
        <w:spacing w:before="240" w:line="360" w:lineRule="auto"/>
        <w:jc w:val="both"/>
        <w:rPr>
          <w:rFonts w:ascii="Garamond" w:hAnsi="Garamond" w:cs="Arial"/>
          <w:sz w:val="24"/>
          <w:szCs w:val="24"/>
          <w:lang w:val="en-US"/>
        </w:rPr>
      </w:pPr>
      <w:r w:rsidRPr="00F64D76">
        <w:rPr>
          <w:rFonts w:ascii="Garamond" w:hAnsi="Garamond" w:cs="Arial"/>
          <w:sz w:val="24"/>
          <w:szCs w:val="24"/>
          <w:lang w:val="en-US"/>
        </w:rPr>
        <w:t xml:space="preserve">The </w:t>
      </w:r>
      <w:r w:rsidRPr="00E51D19">
        <w:rPr>
          <w:rFonts w:ascii="Garamond" w:hAnsi="Garamond" w:cs="Arial"/>
          <w:sz w:val="24"/>
          <w:szCs w:val="24"/>
          <w:lang w:val="en-US"/>
        </w:rPr>
        <w:t xml:space="preserve">table </w:t>
      </w:r>
      <w:r w:rsidR="00A326AF">
        <w:rPr>
          <w:rFonts w:ascii="Garamond" w:hAnsi="Garamond" w:cs="Arial"/>
          <w:sz w:val="24"/>
          <w:szCs w:val="24"/>
          <w:lang w:val="en-US"/>
        </w:rPr>
        <w:t>4</w:t>
      </w:r>
      <w:r w:rsidR="00B510F5">
        <w:rPr>
          <w:rFonts w:ascii="Garamond" w:hAnsi="Garamond" w:cs="Arial"/>
          <w:sz w:val="24"/>
          <w:szCs w:val="24"/>
          <w:lang w:val="en-US"/>
        </w:rPr>
        <w:t xml:space="preserve"> </w:t>
      </w:r>
      <w:r w:rsidRPr="00E51D19">
        <w:rPr>
          <w:rFonts w:ascii="Garamond" w:hAnsi="Garamond" w:cs="Arial"/>
          <w:sz w:val="24"/>
          <w:szCs w:val="24"/>
          <w:lang w:val="en-US"/>
        </w:rPr>
        <w:t xml:space="preserve">shows that </w:t>
      </w:r>
      <w:r w:rsidR="004D766D">
        <w:rPr>
          <w:rFonts w:ascii="Garamond" w:hAnsi="Garamond" w:cs="Arial"/>
          <w:sz w:val="24"/>
          <w:szCs w:val="24"/>
          <w:lang w:val="en-US"/>
        </w:rPr>
        <w:t>ethnic group,</w:t>
      </w:r>
      <w:r w:rsidR="004D766D" w:rsidRPr="00E51D19">
        <w:rPr>
          <w:rFonts w:ascii="Garamond" w:hAnsi="Garamond" w:cs="Arial"/>
          <w:sz w:val="24"/>
          <w:szCs w:val="24"/>
          <w:lang w:val="en-US"/>
        </w:rPr>
        <w:t xml:space="preserve"> </w:t>
      </w:r>
      <w:r w:rsidR="004D766D">
        <w:rPr>
          <w:rFonts w:ascii="Garamond" w:hAnsi="Garamond" w:cs="Arial"/>
          <w:sz w:val="24"/>
          <w:szCs w:val="24"/>
          <w:lang w:val="en-US"/>
        </w:rPr>
        <w:t>profession</w:t>
      </w:r>
      <w:r w:rsidRPr="00E51D19">
        <w:rPr>
          <w:rFonts w:ascii="Garamond" w:hAnsi="Garamond" w:cs="Arial"/>
          <w:sz w:val="24"/>
          <w:szCs w:val="24"/>
          <w:lang w:val="en-US"/>
        </w:rPr>
        <w:t xml:space="preserve"> </w:t>
      </w:r>
      <w:r w:rsidR="004D766D" w:rsidRPr="00E51D19">
        <w:rPr>
          <w:rFonts w:ascii="Garamond" w:hAnsi="Garamond" w:cs="Arial"/>
          <w:sz w:val="24"/>
          <w:szCs w:val="24"/>
          <w:lang w:val="en-US"/>
        </w:rPr>
        <w:t xml:space="preserve">and </w:t>
      </w:r>
      <w:r w:rsidRPr="00E51D19">
        <w:rPr>
          <w:rFonts w:ascii="Garamond" w:hAnsi="Garamond" w:cs="Arial"/>
          <w:sz w:val="24"/>
          <w:szCs w:val="24"/>
          <w:lang w:val="en-US"/>
        </w:rPr>
        <w:t xml:space="preserve">village of the respondents are significant determinants </w:t>
      </w:r>
      <w:r w:rsidR="0042030C">
        <w:rPr>
          <w:rFonts w:ascii="Garamond" w:hAnsi="Garamond" w:cs="Arial"/>
          <w:sz w:val="24"/>
          <w:szCs w:val="24"/>
          <w:lang w:val="en-US"/>
        </w:rPr>
        <w:t>for</w:t>
      </w:r>
      <w:r w:rsidRPr="00E51D19">
        <w:rPr>
          <w:rFonts w:ascii="Garamond" w:hAnsi="Garamond" w:cs="Arial"/>
          <w:sz w:val="24"/>
          <w:szCs w:val="24"/>
          <w:lang w:val="en-US"/>
        </w:rPr>
        <w:t xml:space="preserve"> the </w:t>
      </w:r>
      <w:r w:rsidR="004E04D4">
        <w:rPr>
          <w:rFonts w:ascii="Garamond" w:hAnsi="Garamond" w:cs="Arial"/>
          <w:sz w:val="24"/>
          <w:szCs w:val="24"/>
          <w:lang w:val="en-US"/>
        </w:rPr>
        <w:t>wish</w:t>
      </w:r>
      <w:r w:rsidRPr="00E51D19">
        <w:rPr>
          <w:rFonts w:ascii="Garamond" w:hAnsi="Garamond" w:cs="Arial"/>
          <w:sz w:val="24"/>
          <w:szCs w:val="24"/>
          <w:lang w:val="en-US"/>
        </w:rPr>
        <w:t xml:space="preserve"> </w:t>
      </w:r>
      <w:r w:rsidR="004E04D4">
        <w:rPr>
          <w:rFonts w:ascii="Garamond" w:hAnsi="Garamond" w:cs="Arial"/>
          <w:sz w:val="24"/>
          <w:szCs w:val="24"/>
          <w:lang w:val="en-US"/>
        </w:rPr>
        <w:t>of</w:t>
      </w:r>
      <w:r w:rsidRPr="00E51D19">
        <w:rPr>
          <w:rFonts w:ascii="Garamond" w:hAnsi="Garamond" w:cs="Arial"/>
          <w:sz w:val="24"/>
          <w:szCs w:val="24"/>
          <w:lang w:val="en-US"/>
        </w:rPr>
        <w:t xml:space="preserve"> </w:t>
      </w:r>
      <w:r w:rsidR="004E04D4">
        <w:rPr>
          <w:rFonts w:ascii="Garamond" w:hAnsi="Garamond" w:cs="Arial"/>
          <w:sz w:val="24"/>
          <w:szCs w:val="24"/>
          <w:lang w:val="en-US"/>
        </w:rPr>
        <w:t>lion</w:t>
      </w:r>
      <w:r w:rsidRPr="00E51D19">
        <w:rPr>
          <w:rFonts w:ascii="Garamond" w:hAnsi="Garamond" w:cs="Arial"/>
          <w:sz w:val="24"/>
          <w:szCs w:val="24"/>
          <w:lang w:val="en-US"/>
        </w:rPr>
        <w:t xml:space="preserve"> return</w:t>
      </w:r>
      <w:r w:rsidR="00AC7057">
        <w:rPr>
          <w:rFonts w:ascii="Garamond" w:hAnsi="Garamond" w:cs="Arial"/>
          <w:sz w:val="24"/>
          <w:szCs w:val="24"/>
          <w:lang w:val="en-US"/>
        </w:rPr>
        <w:t xml:space="preserve"> and other related variables </w:t>
      </w:r>
      <w:r w:rsidRPr="00E51D19">
        <w:rPr>
          <w:rFonts w:ascii="Garamond" w:hAnsi="Garamond" w:cs="Arial"/>
          <w:sz w:val="24"/>
          <w:szCs w:val="24"/>
          <w:lang w:val="en-US"/>
        </w:rPr>
        <w:t>(p-value &lt; 0.00</w:t>
      </w:r>
      <w:r w:rsidR="00A75902">
        <w:rPr>
          <w:rFonts w:ascii="Garamond" w:hAnsi="Garamond" w:cs="Arial"/>
          <w:sz w:val="24"/>
          <w:szCs w:val="24"/>
          <w:lang w:val="en-US"/>
        </w:rPr>
        <w:t xml:space="preserve">1). </w:t>
      </w:r>
      <w:r w:rsidR="007C1BC7">
        <w:rPr>
          <w:rFonts w:ascii="Garamond" w:hAnsi="Garamond" w:cs="Arial"/>
          <w:sz w:val="24"/>
          <w:szCs w:val="24"/>
          <w:lang w:val="en-US"/>
        </w:rPr>
        <w:t xml:space="preserve">Most of professions with farmers, former poachers and mix-farmers on top, are relatively in favor of lion return to CNP except the livestock breeders. </w:t>
      </w:r>
      <w:r w:rsidR="00B92BB9">
        <w:rPr>
          <w:rFonts w:ascii="Garamond" w:hAnsi="Garamond" w:cs="Arial"/>
          <w:sz w:val="24"/>
          <w:szCs w:val="24"/>
          <w:lang w:val="en-US"/>
        </w:rPr>
        <w:t>All main ethnic groups</w:t>
      </w:r>
      <w:r w:rsidRPr="00E51D19">
        <w:rPr>
          <w:rFonts w:ascii="Garamond" w:hAnsi="Garamond" w:cs="Arial"/>
          <w:sz w:val="24"/>
          <w:szCs w:val="24"/>
          <w:lang w:val="en-US"/>
        </w:rPr>
        <w:t xml:space="preserve"> </w:t>
      </w:r>
      <w:r w:rsidR="001C7DBA">
        <w:rPr>
          <w:rFonts w:ascii="Garamond" w:hAnsi="Garamond" w:cs="Arial"/>
          <w:sz w:val="24"/>
          <w:szCs w:val="24"/>
          <w:lang w:val="en-US"/>
        </w:rPr>
        <w:t>surveyed except the Fu</w:t>
      </w:r>
      <w:r w:rsidR="00230DEF">
        <w:rPr>
          <w:rFonts w:ascii="Garamond" w:hAnsi="Garamond" w:cs="Arial"/>
          <w:sz w:val="24"/>
          <w:szCs w:val="24"/>
          <w:lang w:val="en-US"/>
        </w:rPr>
        <w:t>l</w:t>
      </w:r>
      <w:r w:rsidR="001C7DBA">
        <w:rPr>
          <w:rFonts w:ascii="Garamond" w:hAnsi="Garamond" w:cs="Arial"/>
          <w:sz w:val="24"/>
          <w:szCs w:val="24"/>
          <w:lang w:val="en-US"/>
        </w:rPr>
        <w:t>fulde</w:t>
      </w:r>
      <w:r w:rsidR="00B92BB9">
        <w:rPr>
          <w:rFonts w:ascii="Garamond" w:hAnsi="Garamond" w:cs="Arial"/>
          <w:sz w:val="24"/>
          <w:szCs w:val="24"/>
          <w:lang w:val="en-US"/>
        </w:rPr>
        <w:t xml:space="preserve"> were in favor of lion return to CNP. Respondents from all villages were globally in favor of lion return with </w:t>
      </w:r>
      <w:r w:rsidR="00B72C61">
        <w:rPr>
          <w:rFonts w:ascii="Garamond" w:hAnsi="Garamond" w:cs="Arial"/>
          <w:sz w:val="24"/>
          <w:szCs w:val="24"/>
          <w:lang w:val="en-US"/>
        </w:rPr>
        <w:t>some notices of di</w:t>
      </w:r>
      <w:r w:rsidR="00E26E89">
        <w:rPr>
          <w:rFonts w:ascii="Garamond" w:hAnsi="Garamond" w:cs="Arial"/>
          <w:sz w:val="24"/>
          <w:szCs w:val="24"/>
          <w:lang w:val="en-US"/>
        </w:rPr>
        <w:t xml:space="preserve">sagree in the villages of </w:t>
      </w:r>
      <w:proofErr w:type="spellStart"/>
      <w:r w:rsidR="00E26E89">
        <w:rPr>
          <w:rFonts w:ascii="Garamond" w:hAnsi="Garamond" w:cs="Arial"/>
          <w:sz w:val="24"/>
          <w:szCs w:val="24"/>
          <w:lang w:val="en-US"/>
        </w:rPr>
        <w:t>Kokpin</w:t>
      </w:r>
      <w:r w:rsidR="00B72C61">
        <w:rPr>
          <w:rFonts w:ascii="Garamond" w:hAnsi="Garamond" w:cs="Arial"/>
          <w:sz w:val="24"/>
          <w:szCs w:val="24"/>
          <w:lang w:val="en-US"/>
        </w:rPr>
        <w:t>gué</w:t>
      </w:r>
      <w:proofErr w:type="spellEnd"/>
      <w:r w:rsidR="00B72C61">
        <w:rPr>
          <w:rFonts w:ascii="Garamond" w:hAnsi="Garamond" w:cs="Arial"/>
          <w:sz w:val="24"/>
          <w:szCs w:val="24"/>
          <w:lang w:val="en-US"/>
        </w:rPr>
        <w:t xml:space="preserve">, </w:t>
      </w:r>
      <w:proofErr w:type="spellStart"/>
      <w:r w:rsidR="00B72C61">
        <w:rPr>
          <w:rFonts w:ascii="Garamond" w:hAnsi="Garamond" w:cs="Arial"/>
          <w:sz w:val="24"/>
          <w:szCs w:val="24"/>
          <w:lang w:val="en-US"/>
        </w:rPr>
        <w:t>Koutouba</w:t>
      </w:r>
      <w:proofErr w:type="spellEnd"/>
      <w:r w:rsidR="00B72C61">
        <w:rPr>
          <w:rFonts w:ascii="Garamond" w:hAnsi="Garamond" w:cs="Arial"/>
          <w:sz w:val="24"/>
          <w:szCs w:val="24"/>
          <w:lang w:val="en-US"/>
        </w:rPr>
        <w:t xml:space="preserve">, </w:t>
      </w:r>
      <w:proofErr w:type="spellStart"/>
      <w:r w:rsidR="006E6387">
        <w:rPr>
          <w:rFonts w:ascii="Garamond" w:hAnsi="Garamond" w:cs="Arial"/>
          <w:sz w:val="24"/>
          <w:szCs w:val="24"/>
          <w:lang w:val="en-US"/>
        </w:rPr>
        <w:t>Sanguinari</w:t>
      </w:r>
      <w:proofErr w:type="spellEnd"/>
      <w:r w:rsidR="006E6387">
        <w:rPr>
          <w:rFonts w:ascii="Garamond" w:hAnsi="Garamond" w:cs="Arial"/>
          <w:sz w:val="24"/>
          <w:szCs w:val="24"/>
          <w:lang w:val="en-US"/>
        </w:rPr>
        <w:t xml:space="preserve"> and </w:t>
      </w:r>
      <w:proofErr w:type="spellStart"/>
      <w:r w:rsidR="006E6387">
        <w:rPr>
          <w:rFonts w:ascii="Garamond" w:hAnsi="Garamond" w:cs="Arial"/>
          <w:sz w:val="24"/>
          <w:szCs w:val="24"/>
          <w:lang w:val="en-US"/>
        </w:rPr>
        <w:t>Lambira</w:t>
      </w:r>
      <w:proofErr w:type="spellEnd"/>
      <w:r w:rsidR="00DA5287">
        <w:rPr>
          <w:rFonts w:ascii="Garamond" w:hAnsi="Garamond" w:cs="Arial"/>
          <w:sz w:val="24"/>
          <w:szCs w:val="24"/>
          <w:lang w:val="en-US"/>
        </w:rPr>
        <w:t xml:space="preserve"> where respondents </w:t>
      </w:r>
      <w:r w:rsidR="00990676">
        <w:rPr>
          <w:rFonts w:ascii="Garamond" w:hAnsi="Garamond" w:cs="Arial"/>
          <w:sz w:val="24"/>
          <w:szCs w:val="24"/>
          <w:lang w:val="en-US"/>
        </w:rPr>
        <w:t xml:space="preserve">from certain ethnic groups </w:t>
      </w:r>
      <w:r w:rsidR="00373AB8">
        <w:rPr>
          <w:rFonts w:ascii="Garamond" w:hAnsi="Garamond" w:cs="Arial"/>
          <w:sz w:val="24"/>
          <w:szCs w:val="24"/>
          <w:lang w:val="en-US"/>
        </w:rPr>
        <w:lastRenderedPageBreak/>
        <w:t xml:space="preserve">carrying out certain activities </w:t>
      </w:r>
      <w:r w:rsidR="00DA5287">
        <w:rPr>
          <w:rFonts w:ascii="Garamond" w:hAnsi="Garamond" w:cs="Arial"/>
          <w:sz w:val="24"/>
          <w:szCs w:val="24"/>
          <w:lang w:val="en-US"/>
        </w:rPr>
        <w:t>have experienced past conflicts with lions</w:t>
      </w:r>
      <w:r w:rsidR="006E6387">
        <w:rPr>
          <w:rFonts w:ascii="Garamond" w:hAnsi="Garamond" w:cs="Arial"/>
          <w:sz w:val="24"/>
          <w:szCs w:val="24"/>
          <w:lang w:val="en-US"/>
        </w:rPr>
        <w:t xml:space="preserve"> (Figure 4</w:t>
      </w:r>
      <w:r w:rsidR="00B72C61">
        <w:rPr>
          <w:rFonts w:ascii="Garamond" w:hAnsi="Garamond" w:cs="Arial"/>
          <w:sz w:val="24"/>
          <w:szCs w:val="24"/>
          <w:lang w:val="en-US"/>
        </w:rPr>
        <w:t>).</w:t>
      </w:r>
      <w:r w:rsidR="00B92BB9">
        <w:rPr>
          <w:rFonts w:ascii="Garamond" w:hAnsi="Garamond" w:cs="Arial"/>
          <w:sz w:val="24"/>
          <w:szCs w:val="24"/>
          <w:lang w:val="en-US"/>
        </w:rPr>
        <w:t xml:space="preserve"> </w:t>
      </w:r>
      <w:r w:rsidR="00342565">
        <w:rPr>
          <w:rFonts w:ascii="Garamond" w:hAnsi="Garamond" w:cs="Arial"/>
          <w:sz w:val="24"/>
          <w:szCs w:val="24"/>
          <w:lang w:val="en-US"/>
        </w:rPr>
        <w:t>Old</w:t>
      </w:r>
      <w:r w:rsidR="00A05394">
        <w:rPr>
          <w:rFonts w:ascii="Garamond" w:hAnsi="Garamond" w:cs="Arial"/>
          <w:sz w:val="24"/>
          <w:szCs w:val="24"/>
          <w:lang w:val="en-US"/>
        </w:rPr>
        <w:t xml:space="preserve"> and a</w:t>
      </w:r>
      <w:r w:rsidR="00AF36DA">
        <w:rPr>
          <w:rFonts w:ascii="Garamond" w:hAnsi="Garamond" w:cs="Arial"/>
          <w:sz w:val="24"/>
          <w:szCs w:val="24"/>
          <w:lang w:val="en-US"/>
        </w:rPr>
        <w:t>dult</w:t>
      </w:r>
      <w:r w:rsidR="00342565">
        <w:rPr>
          <w:rFonts w:ascii="Garamond" w:hAnsi="Garamond" w:cs="Arial"/>
          <w:sz w:val="24"/>
          <w:szCs w:val="24"/>
          <w:lang w:val="en-US"/>
        </w:rPr>
        <w:t xml:space="preserve"> </w:t>
      </w:r>
      <w:r w:rsidR="00A05394" w:rsidRPr="00E51D19">
        <w:rPr>
          <w:rFonts w:ascii="Garamond" w:hAnsi="Garamond" w:cs="Arial"/>
          <w:sz w:val="24"/>
          <w:szCs w:val="24"/>
          <w:lang w:val="en-US"/>
        </w:rPr>
        <w:t>respondents</w:t>
      </w:r>
      <w:r w:rsidR="00A05394">
        <w:rPr>
          <w:rFonts w:ascii="Garamond" w:hAnsi="Garamond" w:cs="Arial"/>
          <w:sz w:val="24"/>
          <w:szCs w:val="24"/>
          <w:lang w:val="en-US"/>
        </w:rPr>
        <w:t xml:space="preserve"> </w:t>
      </w:r>
      <w:r w:rsidR="00342565">
        <w:rPr>
          <w:rFonts w:ascii="Garamond" w:hAnsi="Garamond" w:cs="Arial"/>
          <w:sz w:val="24"/>
          <w:szCs w:val="24"/>
          <w:lang w:val="en-US"/>
        </w:rPr>
        <w:t>got better knowledge of lions based on the</w:t>
      </w:r>
      <w:r w:rsidR="00A05394">
        <w:rPr>
          <w:rFonts w:ascii="Garamond" w:hAnsi="Garamond" w:cs="Arial"/>
          <w:sz w:val="24"/>
          <w:szCs w:val="24"/>
          <w:lang w:val="en-US"/>
        </w:rPr>
        <w:t>ir</w:t>
      </w:r>
      <w:r w:rsidR="00342565">
        <w:rPr>
          <w:rFonts w:ascii="Garamond" w:hAnsi="Garamond" w:cs="Arial"/>
          <w:sz w:val="24"/>
          <w:szCs w:val="24"/>
          <w:lang w:val="en-US"/>
        </w:rPr>
        <w:t xml:space="preserve"> past coexistence</w:t>
      </w:r>
      <w:r w:rsidRPr="00E51D19">
        <w:rPr>
          <w:rFonts w:ascii="Garamond" w:hAnsi="Garamond" w:cs="Arial"/>
          <w:sz w:val="24"/>
          <w:szCs w:val="24"/>
          <w:lang w:val="en-US"/>
        </w:rPr>
        <w:t xml:space="preserve"> with </w:t>
      </w:r>
      <w:r w:rsidR="00A05394">
        <w:rPr>
          <w:rFonts w:ascii="Garamond" w:hAnsi="Garamond" w:cs="Arial"/>
          <w:sz w:val="24"/>
          <w:szCs w:val="24"/>
          <w:lang w:val="en-US"/>
        </w:rPr>
        <w:t>this species</w:t>
      </w:r>
      <w:r w:rsidRPr="00E51D19">
        <w:rPr>
          <w:rFonts w:ascii="Garamond" w:hAnsi="Garamond" w:cs="Arial"/>
          <w:sz w:val="24"/>
          <w:szCs w:val="24"/>
          <w:lang w:val="en-US"/>
        </w:rPr>
        <w:t xml:space="preserve"> </w:t>
      </w:r>
      <w:r w:rsidR="00342565">
        <w:rPr>
          <w:rFonts w:ascii="Garamond" w:hAnsi="Garamond" w:cs="Arial"/>
          <w:sz w:val="24"/>
          <w:szCs w:val="24"/>
          <w:lang w:val="en-US"/>
        </w:rPr>
        <w:t>in most of</w:t>
      </w:r>
      <w:r w:rsidRPr="00E51D19">
        <w:rPr>
          <w:rFonts w:ascii="Garamond" w:hAnsi="Garamond" w:cs="Arial"/>
          <w:sz w:val="24"/>
          <w:szCs w:val="24"/>
          <w:lang w:val="en-US"/>
        </w:rPr>
        <w:t xml:space="preserve"> village</w:t>
      </w:r>
      <w:r w:rsidR="00342565">
        <w:rPr>
          <w:rFonts w:ascii="Garamond" w:hAnsi="Garamond" w:cs="Arial"/>
          <w:sz w:val="24"/>
          <w:szCs w:val="24"/>
          <w:lang w:val="en-US"/>
        </w:rPr>
        <w:t>s</w:t>
      </w:r>
      <w:r w:rsidRPr="00E51D19">
        <w:rPr>
          <w:rFonts w:ascii="Garamond" w:hAnsi="Garamond" w:cs="Arial"/>
          <w:sz w:val="24"/>
          <w:szCs w:val="24"/>
          <w:lang w:val="en-US"/>
        </w:rPr>
        <w:t xml:space="preserve">. </w:t>
      </w:r>
      <w:r w:rsidR="000E385B">
        <w:rPr>
          <w:rFonts w:ascii="Garamond" w:hAnsi="Garamond" w:cs="Arial"/>
          <w:sz w:val="24"/>
          <w:szCs w:val="24"/>
          <w:lang w:val="en-US"/>
        </w:rPr>
        <w:t>Ethnic group,</w:t>
      </w:r>
      <w:r w:rsidR="000E385B" w:rsidRPr="00E51D19">
        <w:rPr>
          <w:rFonts w:ascii="Garamond" w:hAnsi="Garamond" w:cs="Arial"/>
          <w:sz w:val="24"/>
          <w:szCs w:val="24"/>
          <w:lang w:val="en-US"/>
        </w:rPr>
        <w:t xml:space="preserve"> </w:t>
      </w:r>
      <w:r w:rsidR="000E385B">
        <w:rPr>
          <w:rFonts w:ascii="Garamond" w:hAnsi="Garamond" w:cs="Arial"/>
          <w:sz w:val="24"/>
          <w:szCs w:val="24"/>
          <w:lang w:val="en-US"/>
        </w:rPr>
        <w:t>profession</w:t>
      </w:r>
      <w:r w:rsidR="000E385B" w:rsidRPr="00E51D19">
        <w:rPr>
          <w:rFonts w:ascii="Garamond" w:hAnsi="Garamond" w:cs="Arial"/>
          <w:sz w:val="24"/>
          <w:szCs w:val="24"/>
          <w:lang w:val="en-US"/>
        </w:rPr>
        <w:t xml:space="preserve"> and village of the respondents</w:t>
      </w:r>
      <w:r w:rsidR="00080FD4">
        <w:rPr>
          <w:rFonts w:ascii="Garamond" w:hAnsi="Garamond" w:cs="Arial"/>
          <w:sz w:val="24"/>
          <w:szCs w:val="24"/>
          <w:lang w:val="en-US"/>
        </w:rPr>
        <w:t xml:space="preserve"> </w:t>
      </w:r>
      <w:r w:rsidR="000E385B">
        <w:rPr>
          <w:rFonts w:ascii="Garamond" w:hAnsi="Garamond" w:cs="Arial"/>
          <w:sz w:val="24"/>
          <w:szCs w:val="24"/>
          <w:lang w:val="en-US"/>
        </w:rPr>
        <w:t xml:space="preserve">were the </w:t>
      </w:r>
      <w:r w:rsidR="00080FD4">
        <w:rPr>
          <w:rFonts w:ascii="Garamond" w:hAnsi="Garamond" w:cs="Arial"/>
          <w:sz w:val="24"/>
          <w:szCs w:val="24"/>
          <w:lang w:val="en-US"/>
        </w:rPr>
        <w:t xml:space="preserve">same </w:t>
      </w:r>
      <w:r w:rsidR="000E385B">
        <w:rPr>
          <w:rFonts w:ascii="Garamond" w:hAnsi="Garamond" w:cs="Arial"/>
          <w:sz w:val="24"/>
          <w:szCs w:val="24"/>
          <w:lang w:val="en-US"/>
        </w:rPr>
        <w:t xml:space="preserve">determinant </w:t>
      </w:r>
      <w:r w:rsidR="00080FD4">
        <w:rPr>
          <w:rFonts w:ascii="Garamond" w:hAnsi="Garamond" w:cs="Arial"/>
          <w:sz w:val="24"/>
          <w:szCs w:val="24"/>
          <w:lang w:val="en-US"/>
        </w:rPr>
        <w:t xml:space="preserve">factors for the current management system of </w:t>
      </w:r>
      <w:r w:rsidR="00A927D0">
        <w:rPr>
          <w:rFonts w:ascii="Garamond" w:hAnsi="Garamond" w:cs="Arial"/>
          <w:sz w:val="24"/>
          <w:szCs w:val="24"/>
          <w:lang w:val="en-US"/>
        </w:rPr>
        <w:t>CNP</w:t>
      </w:r>
      <w:r w:rsidR="000E385B">
        <w:rPr>
          <w:rFonts w:ascii="Garamond" w:hAnsi="Garamond" w:cs="Arial"/>
          <w:sz w:val="24"/>
          <w:szCs w:val="24"/>
          <w:lang w:val="en-US"/>
        </w:rPr>
        <w:t>.</w:t>
      </w:r>
      <w:r w:rsidR="00A927D0">
        <w:rPr>
          <w:rFonts w:ascii="Garamond" w:hAnsi="Garamond" w:cs="Arial"/>
          <w:sz w:val="24"/>
          <w:szCs w:val="24"/>
          <w:lang w:val="en-US"/>
        </w:rPr>
        <w:t xml:space="preserve"> </w:t>
      </w:r>
      <w:r w:rsidR="000E385B">
        <w:rPr>
          <w:rFonts w:ascii="Garamond" w:hAnsi="Garamond" w:cs="Arial"/>
          <w:sz w:val="24"/>
          <w:szCs w:val="24"/>
          <w:lang w:val="en-US"/>
        </w:rPr>
        <w:t>Most</w:t>
      </w:r>
      <w:r w:rsidR="00A927D0">
        <w:rPr>
          <w:rFonts w:ascii="Garamond" w:hAnsi="Garamond" w:cs="Arial"/>
          <w:sz w:val="24"/>
          <w:szCs w:val="24"/>
          <w:lang w:val="en-US"/>
        </w:rPr>
        <w:t xml:space="preserve"> of respondents from certain ethnic groups in some villages carrying out some activities</w:t>
      </w:r>
      <w:r w:rsidR="00154AAE">
        <w:rPr>
          <w:rFonts w:ascii="Garamond" w:hAnsi="Garamond" w:cs="Arial"/>
          <w:sz w:val="24"/>
          <w:szCs w:val="24"/>
          <w:lang w:val="en-US"/>
        </w:rPr>
        <w:t xml:space="preserve"> </w:t>
      </w:r>
      <w:r w:rsidRPr="00E51D19">
        <w:rPr>
          <w:rFonts w:ascii="Garamond" w:hAnsi="Garamond" w:cs="Arial"/>
          <w:sz w:val="24"/>
          <w:szCs w:val="24"/>
          <w:lang w:val="en-US"/>
        </w:rPr>
        <w:t xml:space="preserve">felt that the current state of management </w:t>
      </w:r>
      <w:r w:rsidR="00A927D0">
        <w:rPr>
          <w:rFonts w:ascii="Garamond" w:hAnsi="Garamond" w:cs="Arial"/>
          <w:sz w:val="24"/>
          <w:szCs w:val="24"/>
          <w:lang w:val="en-US"/>
        </w:rPr>
        <w:t>was</w:t>
      </w:r>
      <w:r w:rsidRPr="00E51D19">
        <w:rPr>
          <w:rFonts w:ascii="Garamond" w:hAnsi="Garamond" w:cs="Arial"/>
          <w:sz w:val="24"/>
          <w:szCs w:val="24"/>
          <w:lang w:val="en-US"/>
        </w:rPr>
        <w:t xml:space="preserve"> acceptable and </w:t>
      </w:r>
      <w:proofErr w:type="gramStart"/>
      <w:r w:rsidRPr="00E51D19">
        <w:rPr>
          <w:rFonts w:ascii="Garamond" w:hAnsi="Garamond" w:cs="Arial"/>
          <w:sz w:val="24"/>
          <w:szCs w:val="24"/>
          <w:lang w:val="en-US"/>
        </w:rPr>
        <w:t>coul</w:t>
      </w:r>
      <w:r w:rsidR="00DC0D6D">
        <w:rPr>
          <w:rFonts w:ascii="Garamond" w:hAnsi="Garamond" w:cs="Arial"/>
          <w:sz w:val="24"/>
          <w:szCs w:val="24"/>
          <w:lang w:val="en-US"/>
        </w:rPr>
        <w:t>d be improved</w:t>
      </w:r>
      <w:proofErr w:type="gramEnd"/>
      <w:r w:rsidR="00A927D0">
        <w:rPr>
          <w:rFonts w:ascii="Garamond" w:hAnsi="Garamond" w:cs="Arial"/>
          <w:sz w:val="24"/>
          <w:szCs w:val="24"/>
          <w:lang w:val="en-US"/>
        </w:rPr>
        <w:t>.</w:t>
      </w:r>
      <w:r w:rsidR="002F504A">
        <w:rPr>
          <w:rFonts w:ascii="Garamond" w:hAnsi="Garamond" w:cs="Arial"/>
          <w:sz w:val="24"/>
          <w:szCs w:val="24"/>
          <w:lang w:val="en-US"/>
        </w:rPr>
        <w:t xml:space="preserve"> Majority </w:t>
      </w:r>
      <w:r w:rsidRPr="00E51D19">
        <w:rPr>
          <w:rFonts w:ascii="Garamond" w:hAnsi="Garamond" w:cs="Arial"/>
          <w:sz w:val="24"/>
          <w:szCs w:val="24"/>
          <w:lang w:val="en-US"/>
        </w:rPr>
        <w:t xml:space="preserve">of respondents expressed </w:t>
      </w:r>
      <w:r w:rsidR="00E60FF0">
        <w:rPr>
          <w:rFonts w:ascii="Garamond" w:hAnsi="Garamond" w:cs="Arial"/>
          <w:sz w:val="24"/>
          <w:szCs w:val="24"/>
          <w:lang w:val="en-US"/>
        </w:rPr>
        <w:t>the</w:t>
      </w:r>
      <w:r w:rsidR="004B5021">
        <w:rPr>
          <w:rFonts w:ascii="Garamond" w:hAnsi="Garamond" w:cs="Arial"/>
          <w:sz w:val="24"/>
          <w:szCs w:val="24"/>
          <w:lang w:val="en-US"/>
        </w:rPr>
        <w:t>ir</w:t>
      </w:r>
      <w:r w:rsidR="00E60FF0">
        <w:rPr>
          <w:rFonts w:ascii="Garamond" w:hAnsi="Garamond" w:cs="Arial"/>
          <w:sz w:val="24"/>
          <w:szCs w:val="24"/>
          <w:lang w:val="en-US"/>
        </w:rPr>
        <w:t xml:space="preserve"> confidence </w:t>
      </w:r>
      <w:r w:rsidRPr="00E51D19">
        <w:rPr>
          <w:rFonts w:ascii="Garamond" w:hAnsi="Garamond" w:cs="Arial"/>
          <w:sz w:val="24"/>
          <w:szCs w:val="24"/>
          <w:lang w:val="en-US"/>
        </w:rPr>
        <w:t>and believe</w:t>
      </w:r>
      <w:r w:rsidR="004B5021">
        <w:rPr>
          <w:rFonts w:ascii="Garamond" w:hAnsi="Garamond" w:cs="Arial"/>
          <w:sz w:val="24"/>
          <w:szCs w:val="24"/>
          <w:lang w:val="en-US"/>
        </w:rPr>
        <w:t>d</w:t>
      </w:r>
      <w:r w:rsidRPr="00E51D19">
        <w:rPr>
          <w:rFonts w:ascii="Garamond" w:hAnsi="Garamond" w:cs="Arial"/>
          <w:sz w:val="24"/>
          <w:szCs w:val="24"/>
          <w:lang w:val="en-US"/>
        </w:rPr>
        <w:t xml:space="preserve"> that </w:t>
      </w:r>
      <w:r w:rsidR="00E60FF0">
        <w:rPr>
          <w:rFonts w:ascii="Garamond" w:hAnsi="Garamond" w:cs="Arial"/>
          <w:sz w:val="24"/>
          <w:szCs w:val="24"/>
          <w:lang w:val="en-US"/>
        </w:rPr>
        <w:t>OIPR</w:t>
      </w:r>
      <w:r w:rsidR="00E60FF0" w:rsidRPr="00E51D19">
        <w:rPr>
          <w:rFonts w:ascii="Garamond" w:hAnsi="Garamond" w:cs="Arial"/>
          <w:sz w:val="24"/>
          <w:szCs w:val="24"/>
          <w:lang w:val="en-US"/>
        </w:rPr>
        <w:t xml:space="preserve"> </w:t>
      </w:r>
      <w:r w:rsidRPr="00E51D19">
        <w:rPr>
          <w:rFonts w:ascii="Garamond" w:hAnsi="Garamond" w:cs="Arial"/>
          <w:sz w:val="24"/>
          <w:szCs w:val="24"/>
          <w:lang w:val="en-US"/>
        </w:rPr>
        <w:t xml:space="preserve">is able to manage </w:t>
      </w:r>
      <w:r w:rsidR="004B5021" w:rsidRPr="00E51D19">
        <w:rPr>
          <w:rFonts w:ascii="Garamond" w:hAnsi="Garamond" w:cs="Arial"/>
          <w:sz w:val="24"/>
          <w:szCs w:val="24"/>
          <w:lang w:val="en-US"/>
        </w:rPr>
        <w:t xml:space="preserve">effectively </w:t>
      </w:r>
      <w:r w:rsidR="00E60FF0">
        <w:rPr>
          <w:rFonts w:ascii="Garamond" w:hAnsi="Garamond" w:cs="Arial"/>
          <w:sz w:val="24"/>
          <w:szCs w:val="24"/>
          <w:lang w:val="en-US"/>
        </w:rPr>
        <w:t xml:space="preserve">future </w:t>
      </w:r>
      <w:r w:rsidR="0055673E">
        <w:rPr>
          <w:rFonts w:ascii="Garamond" w:hAnsi="Garamond" w:cs="Arial"/>
          <w:sz w:val="24"/>
          <w:szCs w:val="24"/>
          <w:lang w:val="en-US"/>
        </w:rPr>
        <w:t xml:space="preserve">lions </w:t>
      </w:r>
      <w:r w:rsidRPr="00E51D19">
        <w:rPr>
          <w:rFonts w:ascii="Garamond" w:hAnsi="Garamond" w:cs="Arial"/>
          <w:sz w:val="24"/>
          <w:szCs w:val="24"/>
          <w:lang w:val="en-US"/>
        </w:rPr>
        <w:t xml:space="preserve">and </w:t>
      </w:r>
      <w:r w:rsidR="0055673E">
        <w:rPr>
          <w:rFonts w:ascii="Garamond" w:hAnsi="Garamond" w:cs="Arial"/>
          <w:sz w:val="24"/>
          <w:szCs w:val="24"/>
          <w:lang w:val="en-US"/>
        </w:rPr>
        <w:t xml:space="preserve">the related conflicts </w:t>
      </w:r>
      <w:r w:rsidRPr="00E51D19">
        <w:rPr>
          <w:rFonts w:ascii="Garamond" w:hAnsi="Garamond" w:cs="Arial"/>
          <w:sz w:val="24"/>
          <w:szCs w:val="24"/>
          <w:lang w:val="en-US"/>
        </w:rPr>
        <w:t xml:space="preserve">as well as taking into account the concerns </w:t>
      </w:r>
      <w:r w:rsidR="004B5021">
        <w:rPr>
          <w:rFonts w:ascii="Garamond" w:hAnsi="Garamond" w:cs="Arial"/>
          <w:sz w:val="24"/>
          <w:szCs w:val="24"/>
          <w:lang w:val="en-US"/>
        </w:rPr>
        <w:t>from</w:t>
      </w:r>
      <w:r w:rsidRPr="00E51D19">
        <w:rPr>
          <w:rFonts w:ascii="Garamond" w:hAnsi="Garamond" w:cs="Arial"/>
          <w:sz w:val="24"/>
          <w:szCs w:val="24"/>
          <w:lang w:val="en-US"/>
        </w:rPr>
        <w:t xml:space="preserve"> local populations </w:t>
      </w:r>
      <w:r w:rsidR="00A927D0">
        <w:rPr>
          <w:rFonts w:ascii="Garamond" w:hAnsi="Garamond" w:cs="Arial"/>
          <w:sz w:val="24"/>
          <w:szCs w:val="24"/>
          <w:lang w:val="en-US"/>
        </w:rPr>
        <w:t>(Table 2)</w:t>
      </w:r>
      <w:r w:rsidR="00054FCD">
        <w:rPr>
          <w:rFonts w:ascii="Garamond" w:hAnsi="Garamond" w:cs="Arial"/>
          <w:sz w:val="24"/>
          <w:szCs w:val="24"/>
          <w:lang w:val="en-US"/>
        </w:rPr>
        <w:t xml:space="preserve">. </w:t>
      </w:r>
    </w:p>
    <w:p w14:paraId="45C0638F" w14:textId="26C72F9D" w:rsidR="00601D39" w:rsidRDefault="00601D39" w:rsidP="00154AAE">
      <w:pPr>
        <w:spacing w:before="240"/>
        <w:jc w:val="both"/>
        <w:rPr>
          <w:rFonts w:ascii="Garamond" w:hAnsi="Garamond" w:cs="Arial"/>
          <w:sz w:val="24"/>
          <w:szCs w:val="24"/>
          <w:lang w:val="en-US"/>
        </w:rPr>
      </w:pPr>
    </w:p>
    <w:p w14:paraId="455C6214" w14:textId="77777777" w:rsidR="00AD1A7C" w:rsidRDefault="00AD1A7C" w:rsidP="00AD1A7C">
      <w:pPr>
        <w:jc w:val="both"/>
        <w:rPr>
          <w:rFonts w:ascii="Garamond" w:hAnsi="Garamond" w:cs="Arial"/>
          <w:sz w:val="24"/>
          <w:szCs w:val="24"/>
          <w:lang w:val="en-US"/>
        </w:rPr>
      </w:pPr>
    </w:p>
    <w:p w14:paraId="042B7C1A" w14:textId="77777777" w:rsidR="00AD1A7C" w:rsidRDefault="00AD1A7C" w:rsidP="00AD1A7C">
      <w:pPr>
        <w:jc w:val="both"/>
        <w:rPr>
          <w:rFonts w:ascii="Garamond" w:hAnsi="Garamond" w:cs="Arial"/>
          <w:sz w:val="24"/>
          <w:szCs w:val="24"/>
          <w:lang w:val="en-US"/>
        </w:rPr>
      </w:pPr>
    </w:p>
    <w:p w14:paraId="77C76C60" w14:textId="77777777" w:rsidR="00F40B56" w:rsidRDefault="00F40B56" w:rsidP="00AD1A7C">
      <w:pPr>
        <w:jc w:val="both"/>
        <w:rPr>
          <w:rFonts w:ascii="Garamond" w:hAnsi="Garamond" w:cs="Arial"/>
          <w:sz w:val="24"/>
          <w:szCs w:val="24"/>
          <w:lang w:val="en-US"/>
        </w:rPr>
        <w:sectPr w:rsidR="00F40B56" w:rsidSect="0033388D">
          <w:pgSz w:w="11906" w:h="16838"/>
          <w:pgMar w:top="1417" w:right="1417" w:bottom="1417" w:left="709" w:header="708" w:footer="708" w:gutter="0"/>
          <w:cols w:space="708"/>
          <w:docGrid w:linePitch="360"/>
        </w:sectPr>
      </w:pPr>
    </w:p>
    <w:p w14:paraId="5022F6E3" w14:textId="77777777" w:rsidR="00C41954" w:rsidRPr="00DA6B62" w:rsidRDefault="00C41954" w:rsidP="00E51D19">
      <w:pPr>
        <w:jc w:val="both"/>
        <w:rPr>
          <w:rFonts w:ascii="Garamond" w:hAnsi="Garamond" w:cs="Arial"/>
          <w:b/>
          <w:sz w:val="28"/>
          <w:szCs w:val="24"/>
          <w:lang w:val="en-US"/>
        </w:rPr>
      </w:pPr>
      <w:r w:rsidRPr="00DA6B62">
        <w:rPr>
          <w:rFonts w:ascii="Garamond" w:hAnsi="Garamond" w:cs="Arial"/>
          <w:b/>
          <w:sz w:val="28"/>
          <w:szCs w:val="24"/>
          <w:lang w:val="en-US"/>
        </w:rPr>
        <w:lastRenderedPageBreak/>
        <w:t xml:space="preserve">Discussion </w:t>
      </w:r>
    </w:p>
    <w:p w14:paraId="44D44D9F" w14:textId="78B6ED8B" w:rsidR="009C5396" w:rsidRPr="00CB2577" w:rsidRDefault="00201ECB" w:rsidP="009C5396">
      <w:pPr>
        <w:spacing w:line="360" w:lineRule="auto"/>
        <w:jc w:val="both"/>
        <w:rPr>
          <w:rFonts w:ascii="Garamond" w:hAnsi="Garamond" w:cs="Arial"/>
          <w:b/>
          <w:i/>
          <w:sz w:val="24"/>
          <w:szCs w:val="24"/>
          <w:lang w:val="en-US"/>
        </w:rPr>
      </w:pPr>
      <w:r>
        <w:rPr>
          <w:rFonts w:ascii="Garamond" w:hAnsi="Garamond" w:cs="Arial"/>
          <w:sz w:val="24"/>
          <w:szCs w:val="24"/>
          <w:lang w:val="en-US"/>
        </w:rPr>
        <w:t xml:space="preserve">This study provides a baseline for the potential reintroduction of lions and their sustainable conservation in the future. </w:t>
      </w:r>
      <w:r w:rsidR="009C5396" w:rsidRPr="00C83CDA">
        <w:rPr>
          <w:rFonts w:ascii="Garamond" w:hAnsi="Garamond" w:cs="Times New Roman"/>
          <w:sz w:val="24"/>
          <w:szCs w:val="24"/>
          <w:lang w:val="en-US"/>
        </w:rPr>
        <w:t>Given the main socioeconomic activities of the local populations are agriculture and livestock (</w:t>
      </w:r>
      <w:r w:rsidR="007D7105" w:rsidRPr="00C83CDA">
        <w:rPr>
          <w:rFonts w:ascii="Garamond" w:hAnsi="Garamond" w:cs="Times New Roman"/>
          <w:sz w:val="24"/>
          <w:szCs w:val="24"/>
          <w:lang w:val="en-US"/>
        </w:rPr>
        <w:t xml:space="preserve">OIPR, </w:t>
      </w:r>
      <w:r w:rsidR="007D7105" w:rsidRPr="00C83CDA">
        <w:rPr>
          <w:rFonts w:ascii="Garamond" w:hAnsi="Garamond" w:cs="Times New Roman"/>
          <w:color w:val="4472C4"/>
          <w:sz w:val="24"/>
          <w:szCs w:val="24"/>
          <w:lang w:val="en-US"/>
        </w:rPr>
        <w:t>2015</w:t>
      </w:r>
      <w:r w:rsidR="007D7105">
        <w:rPr>
          <w:rFonts w:ascii="Garamond" w:hAnsi="Garamond" w:cs="Times New Roman"/>
          <w:sz w:val="24"/>
          <w:szCs w:val="24"/>
          <w:lang w:val="en-US"/>
        </w:rPr>
        <w:t xml:space="preserve">; </w:t>
      </w:r>
      <w:r w:rsidR="009C5396" w:rsidRPr="00790657">
        <w:rPr>
          <w:rFonts w:ascii="Garamond" w:hAnsi="Garamond" w:cs="Times New Roman"/>
          <w:sz w:val="24"/>
          <w:szCs w:val="24"/>
          <w:lang w:val="en-US"/>
        </w:rPr>
        <w:t xml:space="preserve">UNEP-GEF Volta Project, </w:t>
      </w:r>
      <w:r w:rsidR="009C5396" w:rsidRPr="00790657">
        <w:rPr>
          <w:rFonts w:ascii="Garamond" w:hAnsi="Garamond" w:cs="Times New Roman"/>
          <w:color w:val="4472C4"/>
          <w:sz w:val="24"/>
          <w:szCs w:val="24"/>
          <w:lang w:val="en-US"/>
        </w:rPr>
        <w:t>2011</w:t>
      </w:r>
      <w:r w:rsidR="00790657">
        <w:rPr>
          <w:rFonts w:ascii="Garamond" w:hAnsi="Garamond" w:cs="Times New Roman"/>
          <w:sz w:val="24"/>
          <w:szCs w:val="24"/>
          <w:lang w:val="en-US"/>
        </w:rPr>
        <w:t>),</w:t>
      </w:r>
      <w:r w:rsidR="009C5396" w:rsidRPr="00C83CDA">
        <w:rPr>
          <w:rFonts w:ascii="Garamond" w:hAnsi="Garamond" w:cs="Times New Roman"/>
          <w:sz w:val="24"/>
          <w:szCs w:val="24"/>
          <w:lang w:val="en-US"/>
        </w:rPr>
        <w:t xml:space="preserve"> this category of stakeholders is important to consider for this study because it demonstrates their influence on the proposed lion reintroduction project at CNP. However, the perceptions of all occupational categories and ethnic groups are important to this study. </w:t>
      </w:r>
    </w:p>
    <w:p w14:paraId="1FB2A2DB" w14:textId="26078030" w:rsidR="009C5396" w:rsidRPr="00C83CDA" w:rsidRDefault="009C5396" w:rsidP="009C5396">
      <w:pPr>
        <w:spacing w:line="360" w:lineRule="auto"/>
        <w:jc w:val="both"/>
        <w:rPr>
          <w:rFonts w:ascii="Garamond" w:hAnsi="Garamond" w:cs="Times New Roman"/>
          <w:sz w:val="24"/>
          <w:szCs w:val="24"/>
          <w:lang w:val="en-US"/>
        </w:rPr>
      </w:pPr>
      <w:r w:rsidRPr="00C83CDA">
        <w:rPr>
          <w:rFonts w:ascii="Garamond" w:hAnsi="Garamond" w:cs="Times New Roman"/>
          <w:sz w:val="24"/>
          <w:szCs w:val="24"/>
          <w:lang w:val="en-US"/>
        </w:rPr>
        <w:t>The reappearance and re-establishment of large carnivore populations in human-dominated landscapes create the need to understand how people react to the new presence of these animals (</w:t>
      </w:r>
      <w:proofErr w:type="spellStart"/>
      <w:r w:rsidRPr="00C83CDA">
        <w:rPr>
          <w:rFonts w:ascii="Garamond" w:hAnsi="Garamond" w:cs="Times New Roman"/>
          <w:sz w:val="24"/>
          <w:szCs w:val="24"/>
          <w:lang w:val="en-US"/>
        </w:rPr>
        <w:t>Zajac</w:t>
      </w:r>
      <w:proofErr w:type="spellEnd"/>
      <w:r w:rsidRPr="00C83CDA">
        <w:rPr>
          <w:rFonts w:ascii="Garamond" w:hAnsi="Garamond" w:cs="Times New Roman"/>
          <w:sz w:val="24"/>
          <w:szCs w:val="24"/>
          <w:lang w:val="en-US"/>
        </w:rPr>
        <w:t xml:space="preserve"> </w:t>
      </w:r>
      <w:r w:rsidRPr="00970FCC">
        <w:rPr>
          <w:rFonts w:ascii="Garamond" w:hAnsi="Garamond" w:cs="Times New Roman"/>
          <w:i/>
          <w:sz w:val="24"/>
          <w:szCs w:val="24"/>
          <w:lang w:val="en-US"/>
        </w:rPr>
        <w:t>et al</w:t>
      </w:r>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2012</w:t>
      </w:r>
      <w:r w:rsidRPr="00C83CDA">
        <w:rPr>
          <w:rFonts w:ascii="Garamond" w:hAnsi="Garamond" w:cs="Times New Roman"/>
          <w:sz w:val="24"/>
          <w:szCs w:val="24"/>
          <w:lang w:val="en-US"/>
        </w:rPr>
        <w:t>). Understanding the attitudes and behaviors of local communities toward the return of large carnivores to protected areas is critical to the success of reintroduction projects (</w:t>
      </w:r>
      <w:proofErr w:type="spellStart"/>
      <w:r w:rsidR="007D7105" w:rsidRPr="00C83CDA">
        <w:rPr>
          <w:rFonts w:ascii="Garamond" w:hAnsi="Garamond" w:cs="Times New Roman"/>
          <w:sz w:val="24"/>
          <w:szCs w:val="24"/>
          <w:lang w:val="en-US"/>
        </w:rPr>
        <w:t>Breitenmoser</w:t>
      </w:r>
      <w:proofErr w:type="spellEnd"/>
      <w:r w:rsidR="007D7105" w:rsidRPr="00C83CDA">
        <w:rPr>
          <w:rFonts w:ascii="Garamond" w:hAnsi="Garamond" w:cs="Times New Roman"/>
          <w:sz w:val="24"/>
          <w:szCs w:val="24"/>
          <w:lang w:val="en-US"/>
        </w:rPr>
        <w:t xml:space="preserve"> </w:t>
      </w:r>
      <w:r w:rsidR="007D7105" w:rsidRPr="00970FCC">
        <w:rPr>
          <w:rFonts w:ascii="Garamond" w:hAnsi="Garamond" w:cs="Times New Roman"/>
          <w:i/>
          <w:sz w:val="24"/>
          <w:szCs w:val="24"/>
          <w:lang w:val="en-US"/>
        </w:rPr>
        <w:t>et al</w:t>
      </w:r>
      <w:r w:rsidR="007D7105" w:rsidRPr="00C83CDA">
        <w:rPr>
          <w:rFonts w:ascii="Garamond" w:hAnsi="Garamond" w:cs="Times New Roman"/>
          <w:sz w:val="24"/>
          <w:szCs w:val="24"/>
          <w:lang w:val="en-US"/>
        </w:rPr>
        <w:t xml:space="preserve">., </w:t>
      </w:r>
      <w:r w:rsidR="007D7105" w:rsidRPr="00C83CDA">
        <w:rPr>
          <w:rFonts w:ascii="Garamond" w:hAnsi="Garamond" w:cs="Times New Roman"/>
          <w:color w:val="4472C4"/>
          <w:sz w:val="24"/>
          <w:szCs w:val="24"/>
          <w:lang w:val="en-US"/>
        </w:rPr>
        <w:t>2001</w:t>
      </w:r>
      <w:r w:rsidR="007D7105" w:rsidRPr="00C83CDA">
        <w:rPr>
          <w:rFonts w:ascii="Garamond" w:hAnsi="Garamond" w:cs="Times New Roman"/>
          <w:sz w:val="24"/>
          <w:szCs w:val="24"/>
          <w:lang w:val="en-US"/>
        </w:rPr>
        <w:t>;</w:t>
      </w:r>
      <w:r w:rsidR="007D7105">
        <w:rPr>
          <w:rFonts w:ascii="Garamond" w:hAnsi="Garamond" w:cs="Times New Roman"/>
          <w:sz w:val="24"/>
          <w:szCs w:val="24"/>
          <w:lang w:val="en-US"/>
        </w:rPr>
        <w:t xml:space="preserve"> </w:t>
      </w:r>
      <w:r w:rsidRPr="00C83CDA">
        <w:rPr>
          <w:rFonts w:ascii="Garamond" w:hAnsi="Garamond" w:cs="Times New Roman"/>
          <w:sz w:val="24"/>
          <w:szCs w:val="24"/>
          <w:lang w:val="en-US"/>
        </w:rPr>
        <w:t xml:space="preserve">Reading &amp; Clark, </w:t>
      </w:r>
      <w:r w:rsidRPr="00C83CDA">
        <w:rPr>
          <w:rFonts w:ascii="Garamond" w:hAnsi="Garamond" w:cs="Times New Roman"/>
          <w:color w:val="4472C4"/>
          <w:sz w:val="24"/>
          <w:szCs w:val="24"/>
          <w:lang w:val="en-US"/>
        </w:rPr>
        <w:t>1996</w:t>
      </w:r>
      <w:r w:rsidRPr="00C83CDA">
        <w:rPr>
          <w:rFonts w:ascii="Garamond" w:hAnsi="Garamond" w:cs="Times New Roman"/>
          <w:sz w:val="24"/>
          <w:szCs w:val="24"/>
          <w:lang w:val="en-US"/>
        </w:rPr>
        <w:t>).  Our study contributes to determining the feasibility of the potential reintroduction of lions to CNP. It focuses on the current thoughts and perceptions of local people and places local communities at the center of the management strategies and mechanisms of the potential lion reintroduction project. The lion is an emblematic species with very important ecological, economic and social roles currently missed in Côte d’Ivoire (</w:t>
      </w:r>
      <w:r w:rsidR="007D7105" w:rsidRPr="00C83CDA">
        <w:rPr>
          <w:rFonts w:ascii="Garamond" w:hAnsi="Garamond" w:cs="Times New Roman"/>
          <w:sz w:val="24"/>
          <w:szCs w:val="24"/>
          <w:lang w:val="en-US"/>
        </w:rPr>
        <w:t xml:space="preserve">Maddox, </w:t>
      </w:r>
      <w:r w:rsidR="007D7105" w:rsidRPr="00C83CDA">
        <w:rPr>
          <w:rFonts w:ascii="Garamond" w:hAnsi="Garamond" w:cs="Times New Roman"/>
          <w:color w:val="4472C4"/>
          <w:sz w:val="24"/>
          <w:szCs w:val="24"/>
          <w:lang w:val="en-US"/>
        </w:rPr>
        <w:t>2003</w:t>
      </w:r>
      <w:r w:rsidR="007D7105" w:rsidRPr="00C83CDA">
        <w:rPr>
          <w:rFonts w:ascii="Garamond" w:hAnsi="Garamond" w:cs="Times New Roman"/>
          <w:sz w:val="24"/>
          <w:szCs w:val="24"/>
          <w:lang w:val="en-US"/>
        </w:rPr>
        <w:t xml:space="preserve">; </w:t>
      </w:r>
      <w:r w:rsidRPr="00C83CDA">
        <w:rPr>
          <w:rFonts w:ascii="Garamond" w:hAnsi="Garamond" w:cs="Times New Roman"/>
          <w:sz w:val="24"/>
          <w:szCs w:val="24"/>
          <w:lang w:val="en-US"/>
        </w:rPr>
        <w:t xml:space="preserve">Sergio </w:t>
      </w:r>
      <w:r w:rsidRPr="00970FCC">
        <w:rPr>
          <w:rFonts w:ascii="Garamond" w:hAnsi="Garamond" w:cs="Times New Roman"/>
          <w:i/>
          <w:sz w:val="24"/>
          <w:szCs w:val="24"/>
          <w:lang w:val="en-US"/>
        </w:rPr>
        <w:t>et al</w:t>
      </w:r>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2008</w:t>
      </w:r>
      <w:r w:rsidRPr="00C83CDA">
        <w:rPr>
          <w:rFonts w:ascii="Garamond" w:hAnsi="Garamond" w:cs="Times New Roman"/>
          <w:sz w:val="24"/>
          <w:szCs w:val="24"/>
          <w:lang w:val="en-US"/>
        </w:rPr>
        <w:t xml:space="preserve">; </w:t>
      </w:r>
      <w:proofErr w:type="spellStart"/>
      <w:r w:rsidR="007D7105" w:rsidRPr="00C83CDA">
        <w:rPr>
          <w:rFonts w:ascii="Garamond" w:hAnsi="Garamond" w:cs="Times New Roman"/>
          <w:sz w:val="24"/>
          <w:szCs w:val="24"/>
          <w:lang w:val="en-US"/>
        </w:rPr>
        <w:t>Simberloff</w:t>
      </w:r>
      <w:proofErr w:type="spellEnd"/>
      <w:r w:rsidR="007D7105" w:rsidRPr="00C83CDA">
        <w:rPr>
          <w:rFonts w:ascii="Garamond" w:hAnsi="Garamond" w:cs="Times New Roman"/>
          <w:sz w:val="24"/>
          <w:szCs w:val="24"/>
          <w:lang w:val="en-US"/>
        </w:rPr>
        <w:t xml:space="preserve">, </w:t>
      </w:r>
      <w:r w:rsidR="007D7105" w:rsidRPr="00C83CDA">
        <w:rPr>
          <w:rFonts w:ascii="Garamond" w:hAnsi="Garamond" w:cs="Times New Roman"/>
          <w:color w:val="4472C4"/>
          <w:sz w:val="24"/>
          <w:szCs w:val="24"/>
          <w:lang w:val="en-US"/>
        </w:rPr>
        <w:t>1998</w:t>
      </w:r>
      <w:r w:rsidR="007D7105" w:rsidRPr="00C83CDA">
        <w:rPr>
          <w:rFonts w:ascii="Garamond" w:hAnsi="Garamond" w:cs="Times New Roman"/>
          <w:sz w:val="24"/>
          <w:szCs w:val="24"/>
          <w:lang w:val="en-US"/>
        </w:rPr>
        <w:t xml:space="preserve">; </w:t>
      </w:r>
      <w:proofErr w:type="spellStart"/>
      <w:r w:rsidR="007D7105" w:rsidRPr="00C83CDA">
        <w:rPr>
          <w:rFonts w:ascii="Garamond" w:hAnsi="Garamond" w:cs="Times New Roman"/>
          <w:sz w:val="24"/>
          <w:szCs w:val="24"/>
          <w:lang w:val="en-US"/>
        </w:rPr>
        <w:t>Sogbohossou</w:t>
      </w:r>
      <w:proofErr w:type="spellEnd"/>
      <w:r w:rsidR="007D7105" w:rsidRPr="00C83CDA">
        <w:rPr>
          <w:rFonts w:ascii="Garamond" w:hAnsi="Garamond" w:cs="Times New Roman"/>
          <w:sz w:val="24"/>
          <w:szCs w:val="24"/>
          <w:lang w:val="en-US"/>
        </w:rPr>
        <w:t xml:space="preserve">, </w:t>
      </w:r>
      <w:r w:rsidR="007D7105" w:rsidRPr="00C83CDA">
        <w:rPr>
          <w:rFonts w:ascii="Garamond" w:hAnsi="Garamond" w:cs="Times New Roman"/>
          <w:color w:val="4472C4"/>
          <w:sz w:val="24"/>
          <w:szCs w:val="24"/>
          <w:lang w:val="en-US"/>
        </w:rPr>
        <w:t>2006</w:t>
      </w:r>
      <w:r w:rsidR="007D7105" w:rsidRPr="00C83CDA">
        <w:rPr>
          <w:rFonts w:ascii="Garamond" w:hAnsi="Garamond" w:cs="Times New Roman"/>
          <w:sz w:val="24"/>
          <w:szCs w:val="24"/>
          <w:lang w:val="en-US"/>
        </w:rPr>
        <w:t>;</w:t>
      </w:r>
      <w:r w:rsidR="007D7105">
        <w:rPr>
          <w:rFonts w:ascii="Garamond" w:hAnsi="Garamond" w:cs="Times New Roman"/>
          <w:sz w:val="24"/>
          <w:szCs w:val="24"/>
          <w:lang w:val="en-US"/>
        </w:rPr>
        <w:t xml:space="preserve"> </w:t>
      </w:r>
      <w:proofErr w:type="spellStart"/>
      <w:r w:rsidRPr="00C83CDA">
        <w:rPr>
          <w:rFonts w:ascii="Garamond" w:hAnsi="Garamond" w:cs="Times New Roman"/>
          <w:sz w:val="24"/>
          <w:szCs w:val="24"/>
          <w:lang w:val="en-US"/>
        </w:rPr>
        <w:t>Terborgh</w:t>
      </w:r>
      <w:proofErr w:type="spellEnd"/>
      <w:r w:rsidRPr="00C83CDA">
        <w:rPr>
          <w:rFonts w:ascii="Garamond" w:hAnsi="Garamond" w:cs="Times New Roman"/>
          <w:sz w:val="24"/>
          <w:szCs w:val="24"/>
          <w:lang w:val="en-US"/>
        </w:rPr>
        <w:t xml:space="preserve"> </w:t>
      </w:r>
      <w:r w:rsidRPr="00970FCC">
        <w:rPr>
          <w:rFonts w:ascii="Garamond" w:hAnsi="Garamond" w:cs="Times New Roman"/>
          <w:i/>
          <w:sz w:val="24"/>
          <w:szCs w:val="24"/>
          <w:lang w:val="en-US"/>
        </w:rPr>
        <w:t>et al</w:t>
      </w:r>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1999</w:t>
      </w:r>
      <w:r w:rsidRPr="00C83CDA">
        <w:rPr>
          <w:rFonts w:ascii="Garamond" w:hAnsi="Garamond" w:cs="Times New Roman"/>
          <w:sz w:val="24"/>
          <w:szCs w:val="24"/>
          <w:lang w:val="en-US"/>
        </w:rPr>
        <w:t>). This study will also inform the implementation of lion reintroduction and conservation projects elsewhere in West Africa.</w:t>
      </w:r>
    </w:p>
    <w:p w14:paraId="231E7A16" w14:textId="0AC0182E" w:rsidR="009C5396" w:rsidRPr="00C83CDA" w:rsidRDefault="009C5396" w:rsidP="009C5396">
      <w:pPr>
        <w:spacing w:line="360" w:lineRule="auto"/>
        <w:jc w:val="both"/>
        <w:rPr>
          <w:rFonts w:ascii="Garamond" w:hAnsi="Garamond" w:cs="Times New Roman"/>
          <w:sz w:val="24"/>
          <w:szCs w:val="24"/>
          <w:lang w:val="en-US"/>
        </w:rPr>
      </w:pPr>
      <w:r w:rsidRPr="00C83CDA">
        <w:rPr>
          <w:rFonts w:ascii="Garamond" w:hAnsi="Garamond" w:cs="Times New Roman"/>
          <w:sz w:val="24"/>
          <w:szCs w:val="24"/>
          <w:lang w:val="en-US"/>
        </w:rPr>
        <w:t xml:space="preserve">We found that the majority of the </w:t>
      </w:r>
      <w:r w:rsidR="00425F92">
        <w:rPr>
          <w:rFonts w:ascii="Garamond" w:hAnsi="Garamond" w:cs="Times New Roman"/>
          <w:sz w:val="24"/>
          <w:szCs w:val="24"/>
          <w:lang w:val="en-US"/>
        </w:rPr>
        <w:t xml:space="preserve">local </w:t>
      </w:r>
      <w:r w:rsidRPr="00C83CDA">
        <w:rPr>
          <w:rFonts w:ascii="Garamond" w:hAnsi="Garamond" w:cs="Times New Roman"/>
          <w:sz w:val="24"/>
          <w:szCs w:val="24"/>
          <w:lang w:val="en-US"/>
        </w:rPr>
        <w:t xml:space="preserve">population would like to see lions returned to CNP, whereas opposition comes mainly from the </w:t>
      </w:r>
      <w:r w:rsidR="00425F92">
        <w:rPr>
          <w:rFonts w:ascii="Garamond" w:hAnsi="Garamond" w:cs="Times New Roman"/>
          <w:sz w:val="24"/>
          <w:szCs w:val="24"/>
          <w:lang w:val="en-US"/>
        </w:rPr>
        <w:t>Fulfu</w:t>
      </w:r>
      <w:r w:rsidR="00027FED">
        <w:rPr>
          <w:rFonts w:ascii="Garamond" w:hAnsi="Garamond" w:cs="Times New Roman"/>
          <w:sz w:val="24"/>
          <w:szCs w:val="24"/>
          <w:lang w:val="en-US"/>
        </w:rPr>
        <w:t>l</w:t>
      </w:r>
      <w:r w:rsidR="00425F92">
        <w:rPr>
          <w:rFonts w:ascii="Garamond" w:hAnsi="Garamond" w:cs="Times New Roman"/>
          <w:sz w:val="24"/>
          <w:szCs w:val="24"/>
          <w:lang w:val="en-US"/>
        </w:rPr>
        <w:t>de</w:t>
      </w:r>
      <w:r w:rsidRPr="00C83CDA">
        <w:rPr>
          <w:rFonts w:ascii="Garamond" w:hAnsi="Garamond" w:cs="Times New Roman"/>
          <w:sz w:val="24"/>
          <w:szCs w:val="24"/>
          <w:lang w:val="en-US"/>
        </w:rPr>
        <w:t xml:space="preserve"> out of concern for their livestock. Our results are similar to work conducted on endogenous Taiwanese attitudes toward the reintroduction of the clouded leopard into </w:t>
      </w:r>
      <w:proofErr w:type="spellStart"/>
      <w:r w:rsidRPr="00C83CDA">
        <w:rPr>
          <w:rFonts w:ascii="Garamond" w:hAnsi="Garamond" w:cs="Times New Roman"/>
          <w:sz w:val="24"/>
          <w:szCs w:val="24"/>
          <w:lang w:val="en-US"/>
        </w:rPr>
        <w:t>Tawushan</w:t>
      </w:r>
      <w:proofErr w:type="spellEnd"/>
      <w:r w:rsidR="00970FCC">
        <w:rPr>
          <w:rFonts w:ascii="Garamond" w:hAnsi="Garamond" w:cs="Times New Roman"/>
          <w:sz w:val="24"/>
          <w:szCs w:val="24"/>
          <w:lang w:val="en-US"/>
        </w:rPr>
        <w:t xml:space="preserve"> Nature Reserve (Greenspan </w:t>
      </w:r>
      <w:r w:rsidR="00970FCC" w:rsidRPr="00970FCC">
        <w:rPr>
          <w:rFonts w:ascii="Garamond" w:hAnsi="Garamond" w:cs="Times New Roman"/>
          <w:i/>
          <w:sz w:val="24"/>
          <w:szCs w:val="24"/>
          <w:lang w:val="en-US"/>
        </w:rPr>
        <w:t>et a</w:t>
      </w:r>
      <w:r w:rsidRPr="00970FCC">
        <w:rPr>
          <w:rFonts w:ascii="Garamond" w:hAnsi="Garamond" w:cs="Times New Roman"/>
          <w:i/>
          <w:sz w:val="24"/>
          <w:szCs w:val="24"/>
          <w:lang w:val="en-US"/>
        </w:rPr>
        <w:t>l</w:t>
      </w:r>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2020</w:t>
      </w:r>
      <w:r w:rsidR="004A783F">
        <w:rPr>
          <w:rFonts w:ascii="Garamond" w:hAnsi="Garamond" w:cs="Times New Roman"/>
          <w:color w:val="4472C4"/>
          <w:sz w:val="24"/>
          <w:szCs w:val="24"/>
          <w:lang w:val="en-US"/>
        </w:rPr>
        <w:t>a</w:t>
      </w:r>
      <w:r w:rsidR="00970FCC">
        <w:rPr>
          <w:rFonts w:ascii="Garamond" w:hAnsi="Garamond" w:cs="Times New Roman"/>
          <w:sz w:val="24"/>
          <w:szCs w:val="24"/>
          <w:lang w:val="en-US"/>
        </w:rPr>
        <w:t xml:space="preserve">; Greenspan </w:t>
      </w:r>
      <w:r w:rsidR="00970FCC" w:rsidRPr="00970FCC">
        <w:rPr>
          <w:rFonts w:ascii="Garamond" w:hAnsi="Garamond" w:cs="Times New Roman"/>
          <w:i/>
          <w:sz w:val="24"/>
          <w:szCs w:val="24"/>
          <w:lang w:val="en-US"/>
        </w:rPr>
        <w:t>et al</w:t>
      </w:r>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2020</w:t>
      </w:r>
      <w:r w:rsidR="004A783F">
        <w:rPr>
          <w:rFonts w:ascii="Garamond" w:hAnsi="Garamond" w:cs="Times New Roman"/>
          <w:color w:val="4472C4"/>
          <w:sz w:val="24"/>
          <w:szCs w:val="24"/>
          <w:lang w:val="en-US"/>
        </w:rPr>
        <w:t>b</w:t>
      </w:r>
      <w:r w:rsidRPr="00C83CDA">
        <w:rPr>
          <w:rFonts w:ascii="Garamond" w:hAnsi="Garamond" w:cs="Times New Roman"/>
          <w:sz w:val="24"/>
          <w:szCs w:val="24"/>
          <w:lang w:val="en-US"/>
        </w:rPr>
        <w:t xml:space="preserve">), </w:t>
      </w:r>
      <w:r w:rsidR="00F61AD5">
        <w:rPr>
          <w:rFonts w:ascii="Garamond" w:hAnsi="Garamond" w:cs="Times New Roman"/>
          <w:sz w:val="24"/>
          <w:szCs w:val="24"/>
          <w:lang w:val="en-US"/>
        </w:rPr>
        <w:t xml:space="preserve">and about </w:t>
      </w:r>
      <w:r w:rsidR="00F61AD5" w:rsidRPr="00C83CDA">
        <w:rPr>
          <w:rFonts w:ascii="Garamond" w:hAnsi="Garamond" w:cs="Times New Roman"/>
          <w:sz w:val="24"/>
          <w:szCs w:val="24"/>
          <w:lang w:val="en-US"/>
        </w:rPr>
        <w:t xml:space="preserve">the preference for increasing tiger population size in </w:t>
      </w:r>
      <w:proofErr w:type="spellStart"/>
      <w:r w:rsidR="00F61AD5" w:rsidRPr="00C83CDA">
        <w:rPr>
          <w:rFonts w:ascii="Garamond" w:hAnsi="Garamond" w:cs="Times New Roman"/>
          <w:sz w:val="24"/>
          <w:szCs w:val="24"/>
          <w:lang w:val="en-US"/>
        </w:rPr>
        <w:t>Chitwan</w:t>
      </w:r>
      <w:proofErr w:type="spellEnd"/>
      <w:r w:rsidR="00F61AD5" w:rsidRPr="00C83CDA">
        <w:rPr>
          <w:rFonts w:ascii="Garamond" w:hAnsi="Garamond" w:cs="Times New Roman"/>
          <w:sz w:val="24"/>
          <w:szCs w:val="24"/>
          <w:lang w:val="en-US"/>
        </w:rPr>
        <w:t xml:space="preserve"> National Park, Nepal </w:t>
      </w:r>
      <w:r w:rsidR="00F61AD5">
        <w:rPr>
          <w:rFonts w:ascii="Garamond" w:hAnsi="Garamond" w:cs="Times New Roman"/>
          <w:sz w:val="24"/>
          <w:szCs w:val="24"/>
          <w:lang w:val="en-US"/>
        </w:rPr>
        <w:t>(</w:t>
      </w:r>
      <w:r w:rsidRPr="00C83CDA">
        <w:rPr>
          <w:rFonts w:ascii="Garamond" w:hAnsi="Garamond" w:cs="Times New Roman"/>
          <w:sz w:val="24"/>
          <w:szCs w:val="24"/>
          <w:lang w:val="en-US"/>
        </w:rPr>
        <w:t xml:space="preserve">Carter </w:t>
      </w:r>
      <w:r w:rsidRPr="00970FCC">
        <w:rPr>
          <w:rFonts w:ascii="Garamond" w:hAnsi="Garamond" w:cs="Times New Roman"/>
          <w:i/>
          <w:sz w:val="24"/>
          <w:szCs w:val="24"/>
          <w:lang w:val="en-US"/>
        </w:rPr>
        <w:t>et al</w:t>
      </w:r>
      <w:r w:rsidRPr="00C83CDA">
        <w:rPr>
          <w:rFonts w:ascii="Garamond" w:hAnsi="Garamond" w:cs="Times New Roman"/>
          <w:sz w:val="24"/>
          <w:szCs w:val="24"/>
          <w:lang w:val="en-US"/>
        </w:rPr>
        <w:t>.</w:t>
      </w:r>
      <w:r w:rsidR="00F61AD5">
        <w:rPr>
          <w:rFonts w:ascii="Garamond" w:hAnsi="Garamond" w:cs="Times New Roman"/>
          <w:sz w:val="24"/>
          <w:szCs w:val="24"/>
          <w:lang w:val="en-US"/>
        </w:rPr>
        <w:t>,</w:t>
      </w:r>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2012</w:t>
      </w:r>
      <w:r w:rsidRPr="00C83CDA">
        <w:rPr>
          <w:rFonts w:ascii="Garamond" w:hAnsi="Garamond" w:cs="Times New Roman"/>
          <w:sz w:val="24"/>
          <w:szCs w:val="24"/>
          <w:lang w:val="en-US"/>
        </w:rPr>
        <w:t xml:space="preserve">). The overall low casualty rate due to human-wildlife conflict specifically related to lions is a factor in favor of accepting lions return to CNP. Another key factor is the familiarity of local communities with the species as </w:t>
      </w:r>
      <w:r w:rsidR="00CB5FC1">
        <w:rPr>
          <w:rFonts w:ascii="Garamond" w:hAnsi="Garamond" w:cs="Times New Roman"/>
          <w:sz w:val="24"/>
          <w:szCs w:val="24"/>
          <w:lang w:val="en-US"/>
        </w:rPr>
        <w:t>good</w:t>
      </w:r>
      <w:r w:rsidRPr="00C83CDA">
        <w:rPr>
          <w:rFonts w:ascii="Garamond" w:hAnsi="Garamond" w:cs="Times New Roman"/>
          <w:sz w:val="24"/>
          <w:szCs w:val="24"/>
          <w:lang w:val="en-US"/>
        </w:rPr>
        <w:t xml:space="preserve"> knowledge of the </w:t>
      </w:r>
      <w:r w:rsidR="003C27A3">
        <w:rPr>
          <w:rFonts w:ascii="Garamond" w:hAnsi="Garamond" w:cs="Times New Roman"/>
          <w:sz w:val="24"/>
          <w:szCs w:val="24"/>
          <w:lang w:val="en-US"/>
        </w:rPr>
        <w:t>concerned</w:t>
      </w:r>
      <w:r w:rsidRPr="00C83CDA">
        <w:rPr>
          <w:rFonts w:ascii="Garamond" w:hAnsi="Garamond" w:cs="Times New Roman"/>
          <w:sz w:val="24"/>
          <w:szCs w:val="24"/>
          <w:lang w:val="en-US"/>
        </w:rPr>
        <w:t xml:space="preserve"> species allows local people to weigh the relative risks and benefits, thereby promoting coexistence and community contribution to conservation. This </w:t>
      </w:r>
      <w:proofErr w:type="gramStart"/>
      <w:r w:rsidR="00EF4023">
        <w:rPr>
          <w:rFonts w:ascii="Garamond" w:hAnsi="Garamond" w:cs="Times New Roman"/>
          <w:sz w:val="24"/>
          <w:szCs w:val="24"/>
          <w:lang w:val="en-US"/>
        </w:rPr>
        <w:t>is supported</w:t>
      </w:r>
      <w:proofErr w:type="gramEnd"/>
      <w:r w:rsidRPr="00C83CDA">
        <w:rPr>
          <w:rFonts w:ascii="Garamond" w:hAnsi="Garamond" w:cs="Times New Roman"/>
          <w:sz w:val="24"/>
          <w:szCs w:val="24"/>
          <w:lang w:val="en-US"/>
        </w:rPr>
        <w:t xml:space="preserve"> by Auster </w:t>
      </w:r>
      <w:r w:rsidRPr="00970FCC">
        <w:rPr>
          <w:rFonts w:ascii="Garamond" w:hAnsi="Garamond" w:cs="Times New Roman"/>
          <w:i/>
          <w:sz w:val="24"/>
          <w:szCs w:val="24"/>
          <w:lang w:val="en-US"/>
        </w:rPr>
        <w:t>et al</w:t>
      </w:r>
      <w:r w:rsidRPr="00C83CDA">
        <w:rPr>
          <w:rFonts w:ascii="Garamond" w:hAnsi="Garamond" w:cs="Times New Roman"/>
          <w:sz w:val="24"/>
          <w:szCs w:val="24"/>
          <w:lang w:val="en-US"/>
        </w:rPr>
        <w:t>. (</w:t>
      </w:r>
      <w:r w:rsidRPr="00C83CDA">
        <w:rPr>
          <w:rFonts w:ascii="Garamond" w:hAnsi="Garamond" w:cs="Times New Roman"/>
          <w:color w:val="4472C4"/>
          <w:sz w:val="24"/>
          <w:szCs w:val="24"/>
          <w:lang w:val="en-US"/>
        </w:rPr>
        <w:t>2020</w:t>
      </w:r>
      <w:r w:rsidRPr="00C83CDA">
        <w:rPr>
          <w:rFonts w:ascii="Garamond" w:hAnsi="Garamond" w:cs="Times New Roman"/>
          <w:sz w:val="24"/>
          <w:szCs w:val="24"/>
          <w:lang w:val="en-US"/>
        </w:rPr>
        <w:t xml:space="preserve">) who showed that high knowledge of the clouded leopard was correlated with positive attitudes of rural communities towards the reintroduction of animals. In addition, the majority of respondents felt that the return of lions would have benefits related to ecotourism, recreation and public education, among others. </w:t>
      </w:r>
      <w:r w:rsidR="001F6071">
        <w:rPr>
          <w:rFonts w:ascii="Garamond" w:hAnsi="Garamond" w:cs="Times New Roman"/>
          <w:sz w:val="24"/>
          <w:szCs w:val="24"/>
          <w:lang w:val="en-US"/>
        </w:rPr>
        <w:t xml:space="preserve">As showed by </w:t>
      </w:r>
      <w:proofErr w:type="spellStart"/>
      <w:r w:rsidRPr="00C02E32">
        <w:rPr>
          <w:rFonts w:ascii="Garamond" w:hAnsi="Garamond" w:cs="Times New Roman"/>
          <w:sz w:val="24"/>
          <w:szCs w:val="24"/>
          <w:lang w:val="en-US"/>
        </w:rPr>
        <w:t>Zajac</w:t>
      </w:r>
      <w:proofErr w:type="spellEnd"/>
      <w:r w:rsidRPr="00C02E32">
        <w:rPr>
          <w:rFonts w:ascii="Garamond" w:hAnsi="Garamond" w:cs="Times New Roman"/>
          <w:sz w:val="24"/>
          <w:szCs w:val="24"/>
          <w:lang w:val="en-US"/>
        </w:rPr>
        <w:t xml:space="preserve"> </w:t>
      </w:r>
      <w:r w:rsidRPr="00C02E32">
        <w:rPr>
          <w:rFonts w:ascii="Garamond" w:hAnsi="Garamond" w:cs="Times New Roman"/>
          <w:i/>
          <w:sz w:val="24"/>
          <w:szCs w:val="24"/>
          <w:lang w:val="en-US"/>
        </w:rPr>
        <w:t>et al</w:t>
      </w:r>
      <w:r w:rsidRPr="00C02E32">
        <w:rPr>
          <w:rFonts w:ascii="Garamond" w:hAnsi="Garamond" w:cs="Times New Roman"/>
          <w:sz w:val="24"/>
          <w:szCs w:val="24"/>
          <w:lang w:val="en-US"/>
        </w:rPr>
        <w:t>. (</w:t>
      </w:r>
      <w:r w:rsidRPr="00C02E32">
        <w:rPr>
          <w:rFonts w:ascii="Garamond" w:hAnsi="Garamond" w:cs="Times New Roman"/>
          <w:color w:val="4472C4"/>
          <w:sz w:val="24"/>
          <w:szCs w:val="24"/>
          <w:lang w:val="en-US"/>
        </w:rPr>
        <w:t>2012</w:t>
      </w:r>
      <w:r w:rsidRPr="00C02E32">
        <w:rPr>
          <w:rFonts w:ascii="Garamond" w:hAnsi="Garamond" w:cs="Times New Roman"/>
          <w:sz w:val="24"/>
          <w:szCs w:val="24"/>
          <w:lang w:val="en-US"/>
        </w:rPr>
        <w:t>)</w:t>
      </w:r>
      <w:r w:rsidR="001F6071" w:rsidRPr="00C02E32">
        <w:rPr>
          <w:rFonts w:ascii="Garamond" w:hAnsi="Garamond" w:cs="Times New Roman"/>
          <w:sz w:val="24"/>
          <w:szCs w:val="24"/>
          <w:lang w:val="en-US"/>
        </w:rPr>
        <w:t xml:space="preserve">, this perception of </w:t>
      </w:r>
      <w:r w:rsidRPr="00C02E32">
        <w:rPr>
          <w:rFonts w:ascii="Garamond" w:hAnsi="Garamond" w:cs="Times New Roman"/>
          <w:sz w:val="24"/>
          <w:szCs w:val="24"/>
          <w:lang w:val="en-US"/>
        </w:rPr>
        <w:t xml:space="preserve">benefits </w:t>
      </w:r>
      <w:r w:rsidR="00571CA4" w:rsidRPr="00C02E32">
        <w:rPr>
          <w:rFonts w:ascii="Garamond" w:hAnsi="Garamond" w:cs="Times New Roman"/>
          <w:sz w:val="24"/>
          <w:szCs w:val="24"/>
          <w:lang w:val="en-US"/>
        </w:rPr>
        <w:t>represents</w:t>
      </w:r>
      <w:r w:rsidRPr="00C02E32">
        <w:rPr>
          <w:rFonts w:ascii="Garamond" w:hAnsi="Garamond" w:cs="Times New Roman"/>
          <w:sz w:val="24"/>
          <w:szCs w:val="24"/>
          <w:lang w:val="en-US"/>
        </w:rPr>
        <w:t xml:space="preserve"> an asset to animal reintroduction </w:t>
      </w:r>
      <w:r w:rsidR="00571CA4" w:rsidRPr="00C02E32">
        <w:rPr>
          <w:rFonts w:ascii="Garamond" w:hAnsi="Garamond" w:cs="Times New Roman"/>
          <w:sz w:val="24"/>
          <w:szCs w:val="24"/>
          <w:lang w:val="en-US"/>
        </w:rPr>
        <w:t>initiatives that</w:t>
      </w:r>
      <w:r w:rsidRPr="00C02E32">
        <w:rPr>
          <w:rFonts w:ascii="Garamond" w:hAnsi="Garamond" w:cs="Times New Roman"/>
          <w:sz w:val="24"/>
          <w:szCs w:val="24"/>
          <w:lang w:val="en-US"/>
        </w:rPr>
        <w:t xml:space="preserve"> increase</w:t>
      </w:r>
      <w:r w:rsidR="00571CA4" w:rsidRPr="00C02E32">
        <w:rPr>
          <w:rFonts w:ascii="Garamond" w:hAnsi="Garamond" w:cs="Times New Roman"/>
          <w:sz w:val="24"/>
          <w:szCs w:val="24"/>
          <w:lang w:val="en-US"/>
        </w:rPr>
        <w:t>s</w:t>
      </w:r>
      <w:r w:rsidRPr="00C02E32">
        <w:rPr>
          <w:rFonts w:ascii="Garamond" w:hAnsi="Garamond" w:cs="Times New Roman"/>
          <w:sz w:val="24"/>
          <w:szCs w:val="24"/>
          <w:lang w:val="en-US"/>
        </w:rPr>
        <w:t xml:space="preserve"> community acceptance and support (Greenspan </w:t>
      </w:r>
      <w:r w:rsidRPr="00C02E32">
        <w:rPr>
          <w:rFonts w:ascii="Garamond" w:hAnsi="Garamond" w:cs="Times New Roman"/>
          <w:i/>
          <w:sz w:val="24"/>
          <w:szCs w:val="24"/>
          <w:lang w:val="en-US"/>
        </w:rPr>
        <w:t>et al</w:t>
      </w:r>
      <w:r w:rsidRPr="00C02E32">
        <w:rPr>
          <w:rFonts w:ascii="Garamond" w:hAnsi="Garamond" w:cs="Times New Roman"/>
          <w:sz w:val="24"/>
          <w:szCs w:val="24"/>
          <w:lang w:val="en-US"/>
        </w:rPr>
        <w:t xml:space="preserve">., </w:t>
      </w:r>
      <w:r w:rsidRPr="00C02E32">
        <w:rPr>
          <w:rFonts w:ascii="Garamond" w:hAnsi="Garamond" w:cs="Times New Roman"/>
          <w:color w:val="4472C4"/>
          <w:sz w:val="24"/>
          <w:szCs w:val="24"/>
          <w:lang w:val="en-US"/>
        </w:rPr>
        <w:t>2020</w:t>
      </w:r>
      <w:r w:rsidR="00EB66A1" w:rsidRPr="00C02E32">
        <w:rPr>
          <w:rFonts w:ascii="Garamond" w:hAnsi="Garamond" w:cs="Times New Roman"/>
          <w:color w:val="4472C4"/>
          <w:sz w:val="24"/>
          <w:szCs w:val="24"/>
          <w:lang w:val="en-US"/>
        </w:rPr>
        <w:t>a</w:t>
      </w:r>
      <w:r w:rsidRPr="00C02E32">
        <w:rPr>
          <w:rFonts w:ascii="Garamond" w:hAnsi="Garamond" w:cs="Times New Roman"/>
          <w:sz w:val="24"/>
          <w:szCs w:val="24"/>
          <w:lang w:val="en-US"/>
        </w:rPr>
        <w:t xml:space="preserve">; Greenspan </w:t>
      </w:r>
      <w:r w:rsidRPr="00C02E32">
        <w:rPr>
          <w:rFonts w:ascii="Garamond" w:hAnsi="Garamond" w:cs="Times New Roman"/>
          <w:i/>
          <w:sz w:val="24"/>
          <w:szCs w:val="24"/>
          <w:lang w:val="en-US"/>
        </w:rPr>
        <w:t>et al</w:t>
      </w:r>
      <w:r w:rsidRPr="00C02E32">
        <w:rPr>
          <w:rFonts w:ascii="Garamond" w:hAnsi="Garamond" w:cs="Times New Roman"/>
          <w:sz w:val="24"/>
          <w:szCs w:val="24"/>
          <w:lang w:val="en-US"/>
        </w:rPr>
        <w:t xml:space="preserve">., </w:t>
      </w:r>
      <w:r w:rsidRPr="00C02E32">
        <w:rPr>
          <w:rFonts w:ascii="Garamond" w:hAnsi="Garamond" w:cs="Times New Roman"/>
          <w:color w:val="4472C4"/>
          <w:sz w:val="24"/>
          <w:szCs w:val="24"/>
          <w:lang w:val="en-US"/>
        </w:rPr>
        <w:t>2020</w:t>
      </w:r>
      <w:r w:rsidR="00EB66A1" w:rsidRPr="00C02E32">
        <w:rPr>
          <w:rFonts w:ascii="Garamond" w:hAnsi="Garamond" w:cs="Times New Roman"/>
          <w:color w:val="4472C4"/>
          <w:sz w:val="24"/>
          <w:szCs w:val="24"/>
          <w:lang w:val="en-US"/>
        </w:rPr>
        <w:t>b</w:t>
      </w:r>
      <w:r w:rsidR="00571CA4" w:rsidRPr="00C02E32">
        <w:rPr>
          <w:rFonts w:ascii="Garamond" w:hAnsi="Garamond" w:cs="Times New Roman"/>
          <w:sz w:val="24"/>
          <w:szCs w:val="24"/>
          <w:lang w:val="en-US"/>
        </w:rPr>
        <w:t xml:space="preserve">). </w:t>
      </w:r>
      <w:r w:rsidR="004C5706" w:rsidRPr="00C02E32">
        <w:rPr>
          <w:rFonts w:ascii="Garamond" w:hAnsi="Garamond" w:cs="Times New Roman"/>
          <w:sz w:val="24"/>
          <w:szCs w:val="24"/>
          <w:lang w:val="en-US"/>
        </w:rPr>
        <w:t>Community acceptance and support could be justified by</w:t>
      </w:r>
      <w:r w:rsidRPr="00C02E32">
        <w:rPr>
          <w:rFonts w:ascii="Garamond" w:hAnsi="Garamond" w:cs="Times New Roman"/>
          <w:sz w:val="24"/>
          <w:szCs w:val="24"/>
          <w:lang w:val="en-US"/>
        </w:rPr>
        <w:t xml:space="preserve"> business opportunities related to tourism (Auster </w:t>
      </w:r>
      <w:r w:rsidRPr="00C02E32">
        <w:rPr>
          <w:rFonts w:ascii="Garamond" w:hAnsi="Garamond" w:cs="Times New Roman"/>
          <w:i/>
          <w:sz w:val="24"/>
          <w:szCs w:val="24"/>
          <w:lang w:val="en-US"/>
        </w:rPr>
        <w:t>et al</w:t>
      </w:r>
      <w:r w:rsidRPr="00C02E32">
        <w:rPr>
          <w:rFonts w:ascii="Garamond" w:hAnsi="Garamond" w:cs="Times New Roman"/>
          <w:sz w:val="24"/>
          <w:szCs w:val="24"/>
          <w:lang w:val="en-US"/>
        </w:rPr>
        <w:t xml:space="preserve">., </w:t>
      </w:r>
      <w:r w:rsidRPr="00C02E32">
        <w:rPr>
          <w:rFonts w:ascii="Garamond" w:hAnsi="Garamond" w:cs="Times New Roman"/>
          <w:color w:val="4472C4"/>
          <w:sz w:val="24"/>
          <w:szCs w:val="24"/>
          <w:lang w:val="en-US"/>
        </w:rPr>
        <w:t>2020</w:t>
      </w:r>
      <w:r w:rsidR="003635F3" w:rsidRPr="00C02E32">
        <w:rPr>
          <w:rFonts w:ascii="Garamond" w:hAnsi="Garamond" w:cs="Times New Roman"/>
          <w:sz w:val="24"/>
          <w:szCs w:val="24"/>
          <w:lang w:val="en-US"/>
        </w:rPr>
        <w:t>) as it was</w:t>
      </w:r>
      <w:r w:rsidRPr="00C02E32">
        <w:rPr>
          <w:rFonts w:ascii="Garamond" w:hAnsi="Garamond" w:cs="Times New Roman"/>
          <w:sz w:val="24"/>
          <w:szCs w:val="24"/>
          <w:lang w:val="en-US"/>
        </w:rPr>
        <w:t xml:space="preserve"> the case for the reintroduction of the clouded leopard </w:t>
      </w:r>
      <w:r w:rsidRPr="00C02E32">
        <w:rPr>
          <w:rFonts w:ascii="Garamond" w:hAnsi="Garamond" w:cs="Times New Roman"/>
          <w:sz w:val="24"/>
          <w:szCs w:val="24"/>
          <w:lang w:val="en-US"/>
        </w:rPr>
        <w:lastRenderedPageBreak/>
        <w:t>(</w:t>
      </w:r>
      <w:proofErr w:type="spellStart"/>
      <w:r w:rsidRPr="00C02E32">
        <w:rPr>
          <w:rFonts w:ascii="Garamond" w:hAnsi="Garamond" w:cs="Times New Roman"/>
          <w:i/>
          <w:sz w:val="24"/>
          <w:szCs w:val="24"/>
          <w:lang w:val="en-US"/>
        </w:rPr>
        <w:t>Neofelis</w:t>
      </w:r>
      <w:proofErr w:type="spellEnd"/>
      <w:r w:rsidRPr="00C02E32">
        <w:rPr>
          <w:rFonts w:ascii="Garamond" w:hAnsi="Garamond" w:cs="Times New Roman"/>
          <w:i/>
          <w:sz w:val="24"/>
          <w:szCs w:val="24"/>
          <w:lang w:val="en-US"/>
        </w:rPr>
        <w:t xml:space="preserve"> </w:t>
      </w:r>
      <w:proofErr w:type="spellStart"/>
      <w:r w:rsidRPr="00C02E32">
        <w:rPr>
          <w:rFonts w:ascii="Garamond" w:hAnsi="Garamond" w:cs="Times New Roman"/>
          <w:i/>
          <w:sz w:val="24"/>
          <w:szCs w:val="24"/>
          <w:lang w:val="en-US"/>
        </w:rPr>
        <w:t>nebulosa</w:t>
      </w:r>
      <w:proofErr w:type="spellEnd"/>
      <w:r w:rsidRPr="00C02E32">
        <w:rPr>
          <w:rFonts w:ascii="Garamond" w:hAnsi="Garamond" w:cs="Times New Roman"/>
          <w:sz w:val="24"/>
          <w:szCs w:val="24"/>
          <w:lang w:val="en-US"/>
        </w:rPr>
        <w:t xml:space="preserve">) in the </w:t>
      </w:r>
      <w:proofErr w:type="spellStart"/>
      <w:r w:rsidRPr="00C02E32">
        <w:rPr>
          <w:rFonts w:ascii="Garamond" w:hAnsi="Garamond" w:cs="Times New Roman"/>
          <w:sz w:val="24"/>
          <w:szCs w:val="24"/>
          <w:lang w:val="en-US"/>
        </w:rPr>
        <w:t>Tawushan</w:t>
      </w:r>
      <w:proofErr w:type="spellEnd"/>
      <w:r w:rsidRPr="00C02E32">
        <w:rPr>
          <w:rFonts w:ascii="Garamond" w:hAnsi="Garamond" w:cs="Times New Roman"/>
          <w:sz w:val="24"/>
          <w:szCs w:val="24"/>
          <w:lang w:val="en-US"/>
        </w:rPr>
        <w:t xml:space="preserve"> Nature Reserve in Taiwan (Greenspan </w:t>
      </w:r>
      <w:r w:rsidRPr="00C02E32">
        <w:rPr>
          <w:rFonts w:ascii="Garamond" w:hAnsi="Garamond" w:cs="Times New Roman"/>
          <w:i/>
          <w:sz w:val="24"/>
          <w:szCs w:val="24"/>
          <w:lang w:val="en-US"/>
        </w:rPr>
        <w:t>et al</w:t>
      </w:r>
      <w:r w:rsidRPr="00C02E32">
        <w:rPr>
          <w:rFonts w:ascii="Garamond" w:hAnsi="Garamond" w:cs="Times New Roman"/>
          <w:sz w:val="24"/>
          <w:szCs w:val="24"/>
          <w:lang w:val="en-US"/>
        </w:rPr>
        <w:t xml:space="preserve">., </w:t>
      </w:r>
      <w:r w:rsidRPr="00C02E32">
        <w:rPr>
          <w:rFonts w:ascii="Garamond" w:hAnsi="Garamond" w:cs="Times New Roman"/>
          <w:color w:val="4472C4"/>
          <w:sz w:val="24"/>
          <w:szCs w:val="24"/>
          <w:lang w:val="en-US"/>
        </w:rPr>
        <w:t>2020</w:t>
      </w:r>
      <w:r w:rsidR="003635F3" w:rsidRPr="00C02E32">
        <w:rPr>
          <w:rFonts w:ascii="Garamond" w:hAnsi="Garamond" w:cs="Times New Roman"/>
          <w:color w:val="4472C4"/>
          <w:sz w:val="24"/>
          <w:szCs w:val="24"/>
          <w:lang w:val="en-US"/>
        </w:rPr>
        <w:t>a</w:t>
      </w:r>
      <w:r w:rsidRPr="00C02E32">
        <w:rPr>
          <w:rFonts w:ascii="Garamond" w:hAnsi="Garamond" w:cs="Times New Roman"/>
          <w:sz w:val="24"/>
          <w:szCs w:val="24"/>
          <w:lang w:val="en-US"/>
        </w:rPr>
        <w:t xml:space="preserve">; Greenspan et al., </w:t>
      </w:r>
      <w:r w:rsidRPr="00C02E32">
        <w:rPr>
          <w:rFonts w:ascii="Garamond" w:hAnsi="Garamond" w:cs="Times New Roman"/>
          <w:color w:val="4472C4"/>
          <w:sz w:val="24"/>
          <w:szCs w:val="24"/>
          <w:lang w:val="en-US"/>
        </w:rPr>
        <w:t>2020</w:t>
      </w:r>
      <w:r w:rsidR="003635F3" w:rsidRPr="00C02E32">
        <w:rPr>
          <w:rFonts w:ascii="Garamond" w:hAnsi="Garamond" w:cs="Times New Roman"/>
          <w:color w:val="4472C4"/>
          <w:sz w:val="24"/>
          <w:szCs w:val="24"/>
          <w:lang w:val="en-US"/>
        </w:rPr>
        <w:t>a</w:t>
      </w:r>
      <w:r w:rsidR="003635F3">
        <w:rPr>
          <w:rFonts w:ascii="Garamond" w:hAnsi="Garamond" w:cs="Times New Roman"/>
          <w:sz w:val="24"/>
          <w:szCs w:val="24"/>
          <w:lang w:val="en-US"/>
        </w:rPr>
        <w:t>).</w:t>
      </w:r>
    </w:p>
    <w:p w14:paraId="7FFD0974" w14:textId="1E5C727E" w:rsidR="006A37D4" w:rsidRDefault="00882D5B" w:rsidP="009C5396">
      <w:pPr>
        <w:spacing w:line="360" w:lineRule="auto"/>
        <w:jc w:val="both"/>
        <w:rPr>
          <w:rFonts w:ascii="Garamond" w:hAnsi="Garamond" w:cs="Times New Roman"/>
          <w:sz w:val="24"/>
          <w:szCs w:val="24"/>
          <w:lang w:val="en-US"/>
        </w:rPr>
      </w:pPr>
      <w:r w:rsidRPr="00C83CDA">
        <w:rPr>
          <w:rFonts w:ascii="Garamond" w:hAnsi="Garamond" w:cs="Times New Roman"/>
          <w:sz w:val="24"/>
          <w:szCs w:val="24"/>
          <w:lang w:val="en-US"/>
        </w:rPr>
        <w:t xml:space="preserve">Across the globe, high levels of perceived risk (such as perceived conflict) can lead to negative attitudes among local residents regarding carnivore reintroduction (Fort </w:t>
      </w:r>
      <w:r w:rsidRPr="00970FCC">
        <w:rPr>
          <w:rFonts w:ascii="Garamond" w:hAnsi="Garamond" w:cs="Times New Roman"/>
          <w:i/>
          <w:sz w:val="24"/>
          <w:szCs w:val="24"/>
          <w:lang w:val="en-US"/>
        </w:rPr>
        <w:t>et al</w:t>
      </w:r>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2018</w:t>
      </w:r>
      <w:r w:rsidRPr="00C83CDA">
        <w:rPr>
          <w:rFonts w:ascii="Garamond" w:hAnsi="Garamond" w:cs="Times New Roman"/>
          <w:sz w:val="24"/>
          <w:szCs w:val="24"/>
          <w:lang w:val="en-US"/>
        </w:rPr>
        <w:t xml:space="preserve">; Ramesh </w:t>
      </w:r>
      <w:r w:rsidRPr="00970FCC">
        <w:rPr>
          <w:rFonts w:ascii="Garamond" w:hAnsi="Garamond" w:cs="Times New Roman"/>
          <w:i/>
          <w:sz w:val="24"/>
          <w:szCs w:val="24"/>
          <w:lang w:val="en-US"/>
        </w:rPr>
        <w:t>et al</w:t>
      </w:r>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2019</w:t>
      </w:r>
      <w:r w:rsidRPr="00C83CDA">
        <w:rPr>
          <w:rFonts w:ascii="Garamond" w:hAnsi="Garamond" w:cs="Times New Roman"/>
          <w:sz w:val="24"/>
          <w:szCs w:val="24"/>
          <w:lang w:val="en-US"/>
        </w:rPr>
        <w:t>).</w:t>
      </w:r>
      <w:r>
        <w:rPr>
          <w:rFonts w:ascii="Garamond" w:hAnsi="Garamond" w:cs="Times New Roman"/>
          <w:sz w:val="24"/>
          <w:szCs w:val="24"/>
          <w:lang w:val="en-US"/>
        </w:rPr>
        <w:t xml:space="preserve"> </w:t>
      </w:r>
      <w:r w:rsidR="00863C16" w:rsidRPr="00C83CDA">
        <w:rPr>
          <w:rFonts w:ascii="Garamond" w:hAnsi="Garamond" w:cs="Times New Roman"/>
          <w:sz w:val="24"/>
          <w:szCs w:val="24"/>
          <w:lang w:val="en-US"/>
        </w:rPr>
        <w:t>In general, even when there are positive feelings, negative public attitudes toward reintroduction projects may still exist.</w:t>
      </w:r>
      <w:r w:rsidR="00863C16">
        <w:rPr>
          <w:rFonts w:ascii="Garamond" w:hAnsi="Garamond" w:cs="Times New Roman"/>
          <w:sz w:val="24"/>
          <w:szCs w:val="24"/>
          <w:lang w:val="en-US"/>
        </w:rPr>
        <w:t xml:space="preserve"> </w:t>
      </w:r>
      <w:r w:rsidR="007D122B" w:rsidRPr="00C83CDA">
        <w:rPr>
          <w:rFonts w:ascii="Garamond" w:hAnsi="Garamond" w:cs="Times New Roman"/>
          <w:sz w:val="24"/>
          <w:szCs w:val="24"/>
          <w:lang w:val="en-US"/>
        </w:rPr>
        <w:t xml:space="preserve">Opposition among some local residents may stem from both past conflicts with lions and concerns about the impacts of future carnivore reintroduction such as the risk of domestic animal predation and attacks on local populations (Greenspan </w:t>
      </w:r>
      <w:r w:rsidR="007D122B" w:rsidRPr="00970FCC">
        <w:rPr>
          <w:rFonts w:ascii="Garamond" w:hAnsi="Garamond" w:cs="Times New Roman"/>
          <w:i/>
          <w:sz w:val="24"/>
          <w:szCs w:val="24"/>
          <w:lang w:val="en-US"/>
        </w:rPr>
        <w:t>et al</w:t>
      </w:r>
      <w:r w:rsidR="007D122B" w:rsidRPr="00C83CDA">
        <w:rPr>
          <w:rFonts w:ascii="Garamond" w:hAnsi="Garamond" w:cs="Times New Roman"/>
          <w:sz w:val="24"/>
          <w:szCs w:val="24"/>
          <w:lang w:val="en-US"/>
        </w:rPr>
        <w:t xml:space="preserve">., </w:t>
      </w:r>
      <w:r w:rsidR="007D122B" w:rsidRPr="00C83CDA">
        <w:rPr>
          <w:rFonts w:ascii="Garamond" w:hAnsi="Garamond" w:cs="Times New Roman"/>
          <w:color w:val="4472C4"/>
          <w:sz w:val="24"/>
          <w:szCs w:val="24"/>
          <w:lang w:val="en-US"/>
        </w:rPr>
        <w:t>2020</w:t>
      </w:r>
      <w:r w:rsidR="00863C16">
        <w:rPr>
          <w:rFonts w:ascii="Garamond" w:hAnsi="Garamond" w:cs="Times New Roman"/>
          <w:color w:val="4472C4"/>
          <w:sz w:val="24"/>
          <w:szCs w:val="24"/>
          <w:lang w:val="en-US"/>
        </w:rPr>
        <w:t>a</w:t>
      </w:r>
      <w:r w:rsidR="007D122B" w:rsidRPr="00C83CDA">
        <w:rPr>
          <w:rFonts w:ascii="Garamond" w:hAnsi="Garamond" w:cs="Times New Roman"/>
          <w:sz w:val="24"/>
          <w:szCs w:val="24"/>
          <w:lang w:val="en-US"/>
        </w:rPr>
        <w:t>).</w:t>
      </w:r>
      <w:r w:rsidR="007D122B">
        <w:rPr>
          <w:rFonts w:ascii="Garamond" w:hAnsi="Garamond" w:cs="Times New Roman"/>
          <w:sz w:val="24"/>
          <w:szCs w:val="24"/>
          <w:lang w:val="en-US"/>
        </w:rPr>
        <w:t xml:space="preserve"> In our case, s</w:t>
      </w:r>
      <w:r w:rsidRPr="00882D5B">
        <w:rPr>
          <w:rFonts w:ascii="Garamond" w:hAnsi="Garamond"/>
          <w:sz w:val="24"/>
          <w:szCs w:val="24"/>
          <w:lang w:val="en-US"/>
        </w:rPr>
        <w:t xml:space="preserve">ome stakeholders, mainly livestock </w:t>
      </w:r>
      <w:r w:rsidR="00767D73">
        <w:rPr>
          <w:rFonts w:ascii="Garamond" w:hAnsi="Garamond" w:cs="Times New Roman"/>
          <w:sz w:val="24"/>
          <w:szCs w:val="24"/>
          <w:lang w:val="en-US"/>
        </w:rPr>
        <w:t xml:space="preserve">breeders </w:t>
      </w:r>
      <w:r w:rsidRPr="00882D5B">
        <w:rPr>
          <w:rFonts w:ascii="Garamond" w:hAnsi="Garamond"/>
          <w:sz w:val="24"/>
          <w:szCs w:val="24"/>
          <w:lang w:val="en-US"/>
        </w:rPr>
        <w:t>opposed to lion return because of their experience</w:t>
      </w:r>
      <w:r w:rsidR="005B1C43">
        <w:rPr>
          <w:rFonts w:ascii="Garamond" w:hAnsi="Garamond"/>
          <w:sz w:val="24"/>
          <w:szCs w:val="24"/>
          <w:lang w:val="en-US"/>
        </w:rPr>
        <w:t xml:space="preserve"> </w:t>
      </w:r>
      <w:r w:rsidR="005B1C43" w:rsidRPr="00C83CDA">
        <w:rPr>
          <w:rFonts w:ascii="Garamond" w:hAnsi="Garamond" w:cs="Times New Roman"/>
          <w:sz w:val="24"/>
          <w:szCs w:val="24"/>
          <w:lang w:val="en-US"/>
        </w:rPr>
        <w:t>(Figure 2)</w:t>
      </w:r>
      <w:r w:rsidRPr="00882D5B">
        <w:rPr>
          <w:rFonts w:ascii="Garamond" w:hAnsi="Garamond"/>
          <w:sz w:val="24"/>
          <w:szCs w:val="24"/>
          <w:lang w:val="en-US"/>
        </w:rPr>
        <w:t>.</w:t>
      </w:r>
      <w:r>
        <w:rPr>
          <w:rFonts w:ascii="Garamond" w:hAnsi="Garamond" w:cs="Times New Roman"/>
          <w:sz w:val="24"/>
          <w:szCs w:val="24"/>
          <w:lang w:val="en-US"/>
        </w:rPr>
        <w:t xml:space="preserve"> </w:t>
      </w:r>
      <w:r w:rsidR="007D122B">
        <w:rPr>
          <w:rFonts w:ascii="Garamond" w:hAnsi="Garamond" w:cs="Times New Roman"/>
          <w:sz w:val="24"/>
          <w:szCs w:val="24"/>
          <w:lang w:val="en-US"/>
        </w:rPr>
        <w:t xml:space="preserve">This is the case in </w:t>
      </w:r>
      <w:r w:rsidR="007D122B" w:rsidRPr="00C83CDA">
        <w:rPr>
          <w:rFonts w:ascii="Garamond" w:hAnsi="Garamond" w:cs="Times New Roman"/>
          <w:sz w:val="24"/>
          <w:szCs w:val="24"/>
          <w:lang w:val="en-US"/>
        </w:rPr>
        <w:t xml:space="preserve">Ohio Department of Natural Resources (USA) where risk perception strongly influences the level of acceptance </w:t>
      </w:r>
      <w:r w:rsidR="007D122B">
        <w:rPr>
          <w:rFonts w:ascii="Garamond" w:hAnsi="Garamond" w:cs="Times New Roman"/>
          <w:sz w:val="24"/>
          <w:szCs w:val="24"/>
          <w:lang w:val="en-US"/>
        </w:rPr>
        <w:t>to coexist</w:t>
      </w:r>
      <w:r w:rsidR="007D122B" w:rsidRPr="00C83CDA">
        <w:rPr>
          <w:rFonts w:ascii="Garamond" w:hAnsi="Garamond" w:cs="Times New Roman"/>
          <w:sz w:val="24"/>
          <w:szCs w:val="24"/>
          <w:lang w:val="en-US"/>
        </w:rPr>
        <w:t xml:space="preserve"> </w:t>
      </w:r>
      <w:r w:rsidR="007D122B">
        <w:rPr>
          <w:rFonts w:ascii="Garamond" w:hAnsi="Garamond" w:cs="Times New Roman"/>
          <w:sz w:val="24"/>
          <w:szCs w:val="24"/>
          <w:lang w:val="en-US"/>
        </w:rPr>
        <w:t xml:space="preserve">with </w:t>
      </w:r>
      <w:r w:rsidR="007D122B" w:rsidRPr="00C83CDA">
        <w:rPr>
          <w:rFonts w:ascii="Garamond" w:hAnsi="Garamond" w:cs="Times New Roman"/>
          <w:sz w:val="24"/>
          <w:szCs w:val="24"/>
          <w:lang w:val="en-US"/>
        </w:rPr>
        <w:t>black bears (</w:t>
      </w:r>
      <w:proofErr w:type="spellStart"/>
      <w:r w:rsidR="007D122B" w:rsidRPr="00C83CDA">
        <w:rPr>
          <w:rFonts w:ascii="Garamond" w:hAnsi="Garamond" w:cs="Times New Roman"/>
          <w:i/>
          <w:sz w:val="24"/>
          <w:szCs w:val="24"/>
          <w:lang w:val="en-US"/>
        </w:rPr>
        <w:t>Ursus</w:t>
      </w:r>
      <w:proofErr w:type="spellEnd"/>
      <w:r w:rsidR="007D122B" w:rsidRPr="00C83CDA">
        <w:rPr>
          <w:rFonts w:ascii="Garamond" w:hAnsi="Garamond" w:cs="Times New Roman"/>
          <w:i/>
          <w:sz w:val="24"/>
          <w:szCs w:val="24"/>
          <w:lang w:val="en-US"/>
        </w:rPr>
        <w:t xml:space="preserve"> </w:t>
      </w:r>
      <w:proofErr w:type="spellStart"/>
      <w:r w:rsidR="007D122B" w:rsidRPr="00C83CDA">
        <w:rPr>
          <w:rFonts w:ascii="Garamond" w:hAnsi="Garamond" w:cs="Times New Roman"/>
          <w:i/>
          <w:sz w:val="24"/>
          <w:szCs w:val="24"/>
          <w:lang w:val="en-US"/>
        </w:rPr>
        <w:t>americanus</w:t>
      </w:r>
      <w:proofErr w:type="spellEnd"/>
      <w:r w:rsidR="007D122B" w:rsidRPr="00C83CDA">
        <w:rPr>
          <w:rFonts w:ascii="Garamond" w:hAnsi="Garamond" w:cs="Times New Roman"/>
          <w:sz w:val="24"/>
          <w:szCs w:val="24"/>
          <w:lang w:val="en-US"/>
        </w:rPr>
        <w:t>)</w:t>
      </w:r>
      <w:r w:rsidR="007D122B">
        <w:rPr>
          <w:rFonts w:ascii="Garamond" w:hAnsi="Garamond" w:cs="Times New Roman"/>
          <w:sz w:val="24"/>
          <w:szCs w:val="24"/>
          <w:lang w:val="en-US"/>
        </w:rPr>
        <w:t xml:space="preserve"> </w:t>
      </w:r>
      <w:r w:rsidR="007D122B" w:rsidRPr="00C83CDA">
        <w:rPr>
          <w:rFonts w:ascii="Garamond" w:hAnsi="Garamond" w:cs="Times New Roman"/>
          <w:sz w:val="24"/>
          <w:szCs w:val="24"/>
          <w:lang w:val="en-US"/>
        </w:rPr>
        <w:t xml:space="preserve">by people </w:t>
      </w:r>
      <w:r w:rsidR="007D122B">
        <w:rPr>
          <w:rFonts w:ascii="Garamond" w:hAnsi="Garamond" w:cs="Times New Roman"/>
          <w:sz w:val="24"/>
          <w:szCs w:val="24"/>
          <w:lang w:val="en-US"/>
        </w:rPr>
        <w:t>(</w:t>
      </w:r>
      <w:proofErr w:type="spellStart"/>
      <w:r w:rsidR="009C5396" w:rsidRPr="00C83CDA">
        <w:rPr>
          <w:rFonts w:ascii="Garamond" w:hAnsi="Garamond" w:cs="Times New Roman"/>
          <w:sz w:val="24"/>
          <w:szCs w:val="24"/>
          <w:lang w:val="en-US"/>
        </w:rPr>
        <w:t>Zajac</w:t>
      </w:r>
      <w:proofErr w:type="spellEnd"/>
      <w:r w:rsidR="009C5396" w:rsidRPr="00C83CDA">
        <w:rPr>
          <w:rFonts w:ascii="Garamond" w:hAnsi="Garamond" w:cs="Times New Roman"/>
          <w:sz w:val="24"/>
          <w:szCs w:val="24"/>
          <w:lang w:val="en-US"/>
        </w:rPr>
        <w:t xml:space="preserve"> </w:t>
      </w:r>
      <w:r w:rsidR="009C5396" w:rsidRPr="00970FCC">
        <w:rPr>
          <w:rFonts w:ascii="Garamond" w:hAnsi="Garamond" w:cs="Times New Roman"/>
          <w:i/>
          <w:sz w:val="24"/>
          <w:szCs w:val="24"/>
          <w:lang w:val="en-US"/>
        </w:rPr>
        <w:t>et al</w:t>
      </w:r>
      <w:r w:rsidR="009C5396" w:rsidRPr="00C83CDA">
        <w:rPr>
          <w:rFonts w:ascii="Garamond" w:hAnsi="Garamond" w:cs="Times New Roman"/>
          <w:sz w:val="24"/>
          <w:szCs w:val="24"/>
          <w:lang w:val="en-US"/>
        </w:rPr>
        <w:t>.</w:t>
      </w:r>
      <w:r w:rsidR="007D122B">
        <w:rPr>
          <w:rFonts w:ascii="Garamond" w:hAnsi="Garamond" w:cs="Times New Roman"/>
          <w:sz w:val="24"/>
          <w:szCs w:val="24"/>
          <w:lang w:val="en-US"/>
        </w:rPr>
        <w:t>,</w:t>
      </w:r>
      <w:r w:rsidR="009C5396" w:rsidRPr="00C83CDA">
        <w:rPr>
          <w:rFonts w:ascii="Garamond" w:hAnsi="Garamond" w:cs="Times New Roman"/>
          <w:sz w:val="24"/>
          <w:szCs w:val="24"/>
          <w:lang w:val="en-US"/>
        </w:rPr>
        <w:t xml:space="preserve"> </w:t>
      </w:r>
      <w:r w:rsidR="009C5396" w:rsidRPr="00C83CDA">
        <w:rPr>
          <w:rFonts w:ascii="Garamond" w:hAnsi="Garamond" w:cs="Times New Roman"/>
          <w:color w:val="4472C4"/>
          <w:sz w:val="24"/>
          <w:szCs w:val="24"/>
          <w:lang w:val="en-US"/>
        </w:rPr>
        <w:t>2012</w:t>
      </w:r>
      <w:r w:rsidR="009C5396" w:rsidRPr="00C83CDA">
        <w:rPr>
          <w:rFonts w:ascii="Garamond" w:hAnsi="Garamond" w:cs="Times New Roman"/>
          <w:sz w:val="24"/>
          <w:szCs w:val="24"/>
          <w:lang w:val="en-US"/>
        </w:rPr>
        <w:t xml:space="preserve">). Even though </w:t>
      </w:r>
      <w:r w:rsidR="00767D73" w:rsidRPr="00882D5B">
        <w:rPr>
          <w:rFonts w:ascii="Garamond" w:hAnsi="Garamond"/>
          <w:sz w:val="24"/>
          <w:szCs w:val="24"/>
          <w:lang w:val="en-US"/>
        </w:rPr>
        <w:t xml:space="preserve">livestock </w:t>
      </w:r>
      <w:r w:rsidR="00767D73">
        <w:rPr>
          <w:rFonts w:ascii="Garamond" w:hAnsi="Garamond" w:cs="Times New Roman"/>
          <w:sz w:val="24"/>
          <w:szCs w:val="24"/>
          <w:lang w:val="en-US"/>
        </w:rPr>
        <w:t xml:space="preserve">breeders constitute a </w:t>
      </w:r>
      <w:r w:rsidR="00767D73" w:rsidRPr="00C83CDA">
        <w:rPr>
          <w:rFonts w:ascii="Garamond" w:hAnsi="Garamond" w:cs="Times New Roman"/>
          <w:sz w:val="24"/>
          <w:szCs w:val="24"/>
          <w:lang w:val="en-US"/>
        </w:rPr>
        <w:t xml:space="preserve">minority </w:t>
      </w:r>
      <w:r w:rsidR="009C5396" w:rsidRPr="00C83CDA">
        <w:rPr>
          <w:rFonts w:ascii="Garamond" w:hAnsi="Garamond" w:cs="Times New Roman"/>
          <w:sz w:val="24"/>
          <w:szCs w:val="24"/>
          <w:lang w:val="en-US"/>
        </w:rPr>
        <w:t xml:space="preserve">group, </w:t>
      </w:r>
      <w:r w:rsidR="00C57CA4">
        <w:rPr>
          <w:rFonts w:ascii="Garamond" w:hAnsi="Garamond" w:cs="Times New Roman"/>
          <w:sz w:val="24"/>
          <w:szCs w:val="24"/>
          <w:lang w:val="en-US"/>
        </w:rPr>
        <w:t xml:space="preserve">they can </w:t>
      </w:r>
      <w:r w:rsidR="00C57CA4" w:rsidRPr="00C83CDA">
        <w:rPr>
          <w:rFonts w:ascii="Garamond" w:hAnsi="Garamond" w:cs="Times New Roman"/>
          <w:sz w:val="24"/>
          <w:szCs w:val="24"/>
          <w:lang w:val="en-US"/>
        </w:rPr>
        <w:t>determine most consequences</w:t>
      </w:r>
      <w:r w:rsidR="00C57CA4">
        <w:rPr>
          <w:rFonts w:ascii="Garamond" w:hAnsi="Garamond" w:cs="Times New Roman"/>
          <w:sz w:val="24"/>
          <w:szCs w:val="24"/>
          <w:lang w:val="en-US"/>
        </w:rPr>
        <w:t>, as pointed out</w:t>
      </w:r>
      <w:r w:rsidR="00C57CA4" w:rsidRPr="00C83CDA">
        <w:rPr>
          <w:rFonts w:ascii="Garamond" w:hAnsi="Garamond" w:cs="Times New Roman"/>
          <w:sz w:val="24"/>
          <w:szCs w:val="24"/>
          <w:lang w:val="en-US"/>
        </w:rPr>
        <w:t xml:space="preserve"> </w:t>
      </w:r>
      <w:r w:rsidR="00C57CA4">
        <w:rPr>
          <w:rFonts w:ascii="Garamond" w:hAnsi="Garamond" w:cs="Times New Roman"/>
          <w:sz w:val="24"/>
          <w:szCs w:val="24"/>
          <w:lang w:val="en-US"/>
        </w:rPr>
        <w:t>by</w:t>
      </w:r>
      <w:r w:rsidR="009C5396" w:rsidRPr="00C83CDA">
        <w:rPr>
          <w:rFonts w:ascii="Garamond" w:hAnsi="Garamond" w:cs="Times New Roman"/>
          <w:sz w:val="24"/>
          <w:szCs w:val="24"/>
          <w:lang w:val="en-US"/>
        </w:rPr>
        <w:t xml:space="preserve"> the Pareto principle </w:t>
      </w:r>
      <w:r w:rsidR="00692B8C" w:rsidRPr="00C83CDA">
        <w:rPr>
          <w:rFonts w:ascii="Garamond" w:hAnsi="Garamond" w:cs="Times New Roman"/>
          <w:sz w:val="24"/>
          <w:szCs w:val="24"/>
          <w:lang w:val="en-US"/>
        </w:rPr>
        <w:t xml:space="preserve">(Pareto, </w:t>
      </w:r>
      <w:r w:rsidR="00692B8C" w:rsidRPr="00692B8C">
        <w:rPr>
          <w:rFonts w:ascii="Garamond" w:hAnsi="Garamond" w:cs="Times New Roman"/>
          <w:color w:val="4472C4" w:themeColor="accent5"/>
          <w:sz w:val="24"/>
          <w:szCs w:val="24"/>
          <w:lang w:val="en-US"/>
        </w:rPr>
        <w:t>1967</w:t>
      </w:r>
      <w:r w:rsidR="00692B8C" w:rsidRPr="00C83CDA">
        <w:rPr>
          <w:rFonts w:ascii="Garamond" w:hAnsi="Garamond" w:cs="Times New Roman"/>
          <w:sz w:val="24"/>
          <w:szCs w:val="24"/>
          <w:lang w:val="en-US"/>
        </w:rPr>
        <w:t>)</w:t>
      </w:r>
      <w:r w:rsidR="00767D73">
        <w:rPr>
          <w:rFonts w:ascii="Garamond" w:hAnsi="Garamond" w:cs="Times New Roman"/>
          <w:sz w:val="24"/>
          <w:szCs w:val="24"/>
          <w:lang w:val="en-US"/>
        </w:rPr>
        <w:t xml:space="preserve">. </w:t>
      </w:r>
      <w:r w:rsidR="006A37D4">
        <w:rPr>
          <w:rFonts w:ascii="Garamond" w:hAnsi="Garamond" w:cs="Times New Roman"/>
          <w:sz w:val="24"/>
          <w:szCs w:val="24"/>
          <w:lang w:val="en-US"/>
        </w:rPr>
        <w:t>The</w:t>
      </w:r>
      <w:r w:rsidR="009C5396" w:rsidRPr="00C83CDA">
        <w:rPr>
          <w:rFonts w:ascii="Garamond" w:hAnsi="Garamond" w:cs="Times New Roman"/>
          <w:sz w:val="24"/>
          <w:szCs w:val="24"/>
          <w:lang w:val="en-US"/>
        </w:rPr>
        <w:t xml:space="preserve"> low proportion of respondents can potentially lead to project </w:t>
      </w:r>
      <w:r w:rsidR="00692B8C" w:rsidRPr="00C83CDA">
        <w:rPr>
          <w:rFonts w:ascii="Garamond" w:hAnsi="Garamond" w:cs="Times New Roman"/>
          <w:sz w:val="24"/>
          <w:szCs w:val="24"/>
          <w:lang w:val="en-US"/>
        </w:rPr>
        <w:t>failure,</w:t>
      </w:r>
      <w:r w:rsidR="009C5396" w:rsidRPr="00C83CDA">
        <w:rPr>
          <w:rFonts w:ascii="Garamond" w:hAnsi="Garamond" w:cs="Times New Roman"/>
          <w:sz w:val="24"/>
          <w:szCs w:val="24"/>
          <w:lang w:val="en-US"/>
        </w:rPr>
        <w:t xml:space="preserve"> as a small population of lions is relatively easy to eradicate with poison. </w:t>
      </w:r>
      <w:r w:rsidR="006A37D4" w:rsidRPr="00C83CDA">
        <w:rPr>
          <w:rFonts w:ascii="Garamond" w:hAnsi="Garamond" w:cs="Times New Roman"/>
          <w:sz w:val="24"/>
          <w:szCs w:val="24"/>
          <w:lang w:val="en-US"/>
        </w:rPr>
        <w:t>It was the case in Michigan (USA) and Zimbabwe, where all reintroduced wolves and wild dogs (</w:t>
      </w:r>
      <w:proofErr w:type="spellStart"/>
      <w:r w:rsidR="006A37D4" w:rsidRPr="00C83CDA">
        <w:rPr>
          <w:rFonts w:ascii="Garamond" w:hAnsi="Garamond" w:cs="Times New Roman"/>
          <w:i/>
          <w:sz w:val="24"/>
          <w:szCs w:val="24"/>
          <w:lang w:val="en-US"/>
        </w:rPr>
        <w:t>Lycaon</w:t>
      </w:r>
      <w:proofErr w:type="spellEnd"/>
      <w:r w:rsidR="006A37D4" w:rsidRPr="00C83CDA">
        <w:rPr>
          <w:rFonts w:ascii="Garamond" w:hAnsi="Garamond" w:cs="Times New Roman"/>
          <w:i/>
          <w:sz w:val="24"/>
          <w:szCs w:val="24"/>
          <w:lang w:val="en-US"/>
        </w:rPr>
        <w:t xml:space="preserve"> </w:t>
      </w:r>
      <w:proofErr w:type="spellStart"/>
      <w:r w:rsidR="006A37D4" w:rsidRPr="00C83CDA">
        <w:rPr>
          <w:rFonts w:ascii="Garamond" w:hAnsi="Garamond" w:cs="Times New Roman"/>
          <w:i/>
          <w:sz w:val="24"/>
          <w:szCs w:val="24"/>
          <w:lang w:val="en-US"/>
        </w:rPr>
        <w:t>pictus</w:t>
      </w:r>
      <w:proofErr w:type="spellEnd"/>
      <w:r w:rsidR="006A37D4" w:rsidRPr="00C83CDA">
        <w:rPr>
          <w:rFonts w:ascii="Garamond" w:hAnsi="Garamond" w:cs="Times New Roman"/>
          <w:sz w:val="24"/>
          <w:szCs w:val="24"/>
          <w:lang w:val="en-US"/>
        </w:rPr>
        <w:t xml:space="preserve">) </w:t>
      </w:r>
      <w:proofErr w:type="gramStart"/>
      <w:r w:rsidR="006A37D4" w:rsidRPr="00C83CDA">
        <w:rPr>
          <w:rFonts w:ascii="Garamond" w:hAnsi="Garamond" w:cs="Times New Roman"/>
          <w:sz w:val="24"/>
          <w:szCs w:val="24"/>
          <w:lang w:val="en-US"/>
        </w:rPr>
        <w:t>were respectively poached</w:t>
      </w:r>
      <w:proofErr w:type="gramEnd"/>
      <w:r w:rsidR="006A37D4" w:rsidRPr="00C83CDA">
        <w:rPr>
          <w:rFonts w:ascii="Garamond" w:hAnsi="Garamond" w:cs="Times New Roman"/>
          <w:sz w:val="24"/>
          <w:szCs w:val="24"/>
          <w:lang w:val="en-US"/>
        </w:rPr>
        <w:t xml:space="preserve"> after their release (</w:t>
      </w:r>
      <w:r w:rsidR="001D6BC9" w:rsidRPr="00C83CDA">
        <w:rPr>
          <w:rFonts w:ascii="Garamond" w:hAnsi="Garamond" w:cs="Times New Roman"/>
          <w:sz w:val="24"/>
          <w:szCs w:val="24"/>
          <w:lang w:val="en-US"/>
        </w:rPr>
        <w:t xml:space="preserve">Davies &amp; du </w:t>
      </w:r>
      <w:proofErr w:type="spellStart"/>
      <w:r w:rsidR="001D6BC9" w:rsidRPr="00C83CDA">
        <w:rPr>
          <w:rFonts w:ascii="Garamond" w:hAnsi="Garamond" w:cs="Times New Roman"/>
          <w:sz w:val="24"/>
          <w:szCs w:val="24"/>
          <w:lang w:val="en-US"/>
        </w:rPr>
        <w:t>Toit</w:t>
      </w:r>
      <w:proofErr w:type="spellEnd"/>
      <w:r w:rsidR="001D6BC9" w:rsidRPr="00C83CDA">
        <w:rPr>
          <w:rFonts w:ascii="Garamond" w:hAnsi="Garamond" w:cs="Times New Roman"/>
          <w:sz w:val="24"/>
          <w:szCs w:val="24"/>
          <w:lang w:val="en-US"/>
        </w:rPr>
        <w:t xml:space="preserve">, </w:t>
      </w:r>
      <w:r w:rsidR="001D6BC9" w:rsidRPr="00C83CDA">
        <w:rPr>
          <w:rFonts w:ascii="Garamond" w:hAnsi="Garamond" w:cs="Times New Roman"/>
          <w:color w:val="4472C4"/>
          <w:sz w:val="24"/>
          <w:szCs w:val="24"/>
          <w:lang w:val="en-US"/>
        </w:rPr>
        <w:t>2004</w:t>
      </w:r>
      <w:r w:rsidR="001D6BC9" w:rsidRPr="00C83CDA">
        <w:rPr>
          <w:rFonts w:ascii="Garamond" w:hAnsi="Garamond" w:cs="Times New Roman"/>
          <w:sz w:val="24"/>
          <w:szCs w:val="24"/>
          <w:lang w:val="en-US"/>
        </w:rPr>
        <w:t>;</w:t>
      </w:r>
      <w:r w:rsidR="001D6BC9">
        <w:rPr>
          <w:rFonts w:ascii="Garamond" w:hAnsi="Garamond" w:cs="Times New Roman"/>
          <w:sz w:val="24"/>
          <w:szCs w:val="24"/>
          <w:lang w:val="en-US"/>
        </w:rPr>
        <w:t xml:space="preserve"> </w:t>
      </w:r>
      <w:r w:rsidR="006A37D4" w:rsidRPr="00C83CDA">
        <w:rPr>
          <w:rFonts w:ascii="Garamond" w:hAnsi="Garamond" w:cs="Times New Roman"/>
          <w:sz w:val="24"/>
          <w:szCs w:val="24"/>
          <w:lang w:val="en-US"/>
        </w:rPr>
        <w:t xml:space="preserve">Kellert et al. </w:t>
      </w:r>
      <w:r w:rsidR="006A37D4" w:rsidRPr="00C83CDA">
        <w:rPr>
          <w:rFonts w:ascii="Garamond" w:hAnsi="Garamond" w:cs="Times New Roman"/>
          <w:color w:val="4472C4"/>
          <w:sz w:val="24"/>
          <w:szCs w:val="24"/>
          <w:lang w:val="en-US"/>
        </w:rPr>
        <w:t>1996</w:t>
      </w:r>
      <w:r w:rsidR="006A37D4" w:rsidRPr="00C83CDA">
        <w:rPr>
          <w:rFonts w:ascii="Garamond" w:hAnsi="Garamond" w:cs="Times New Roman"/>
          <w:sz w:val="24"/>
          <w:szCs w:val="24"/>
          <w:lang w:val="en-US"/>
        </w:rPr>
        <w:t xml:space="preserve">). </w:t>
      </w:r>
      <w:r w:rsidR="009C5396" w:rsidRPr="00C83CDA">
        <w:rPr>
          <w:rFonts w:ascii="Garamond" w:hAnsi="Garamond" w:cs="Times New Roman"/>
          <w:sz w:val="24"/>
          <w:szCs w:val="24"/>
          <w:lang w:val="en-US"/>
        </w:rPr>
        <w:t xml:space="preserve">This suggests that any long-term reintroduction planning </w:t>
      </w:r>
      <w:proofErr w:type="gramStart"/>
      <w:r w:rsidR="009C5396" w:rsidRPr="00C83CDA">
        <w:rPr>
          <w:rFonts w:ascii="Garamond" w:hAnsi="Garamond" w:cs="Times New Roman"/>
          <w:sz w:val="24"/>
          <w:szCs w:val="24"/>
          <w:lang w:val="en-US"/>
        </w:rPr>
        <w:t>must be based</w:t>
      </w:r>
      <w:proofErr w:type="gramEnd"/>
      <w:r w:rsidR="009C5396" w:rsidRPr="00C83CDA">
        <w:rPr>
          <w:rFonts w:ascii="Garamond" w:hAnsi="Garamond" w:cs="Times New Roman"/>
          <w:sz w:val="24"/>
          <w:szCs w:val="24"/>
          <w:lang w:val="en-US"/>
        </w:rPr>
        <w:t xml:space="preserve"> on awareness campaigns in order to have the support of all stakeholders. </w:t>
      </w:r>
      <w:r w:rsidR="005B1C43">
        <w:rPr>
          <w:rFonts w:ascii="Garamond" w:hAnsi="Garamond" w:cs="Times New Roman"/>
          <w:sz w:val="24"/>
          <w:szCs w:val="24"/>
          <w:lang w:val="en-US"/>
        </w:rPr>
        <w:t>T</w:t>
      </w:r>
      <w:r w:rsidR="005B1C43" w:rsidRPr="00C83CDA">
        <w:rPr>
          <w:rFonts w:ascii="Garamond" w:hAnsi="Garamond" w:cs="Times New Roman"/>
          <w:sz w:val="24"/>
          <w:szCs w:val="24"/>
          <w:lang w:val="en-US"/>
        </w:rPr>
        <w:t xml:space="preserve">he project can only be effective if livestock depredation </w:t>
      </w:r>
      <w:proofErr w:type="gramStart"/>
      <w:r w:rsidR="005B1C43" w:rsidRPr="00C83CDA">
        <w:rPr>
          <w:rFonts w:ascii="Garamond" w:hAnsi="Garamond" w:cs="Times New Roman"/>
          <w:sz w:val="24"/>
          <w:szCs w:val="24"/>
          <w:lang w:val="en-US"/>
        </w:rPr>
        <w:t>is very well mitigated</w:t>
      </w:r>
      <w:proofErr w:type="gramEnd"/>
      <w:r w:rsidR="005B1C43" w:rsidRPr="00C83CDA">
        <w:rPr>
          <w:rFonts w:ascii="Garamond" w:hAnsi="Garamond" w:cs="Times New Roman"/>
          <w:sz w:val="24"/>
          <w:szCs w:val="24"/>
          <w:lang w:val="en-US"/>
        </w:rPr>
        <w:t>, and that is only possible through improved animal husbandry practices (</w:t>
      </w:r>
      <w:r w:rsidR="001D6BC9" w:rsidRPr="00C83CDA">
        <w:rPr>
          <w:rFonts w:ascii="Garamond" w:hAnsi="Garamond" w:cs="Times New Roman"/>
          <w:sz w:val="24"/>
          <w:szCs w:val="24"/>
          <w:lang w:val="en-US"/>
        </w:rPr>
        <w:t xml:space="preserve">Bauer </w:t>
      </w:r>
      <w:r w:rsidR="001D6BC9" w:rsidRPr="00970FCC">
        <w:rPr>
          <w:rFonts w:ascii="Garamond" w:hAnsi="Garamond" w:cs="Times New Roman"/>
          <w:i/>
          <w:sz w:val="24"/>
          <w:szCs w:val="24"/>
          <w:lang w:val="en-US"/>
        </w:rPr>
        <w:t>et al</w:t>
      </w:r>
      <w:r w:rsidR="001D6BC9">
        <w:rPr>
          <w:rFonts w:ascii="Garamond" w:hAnsi="Garamond" w:cs="Times New Roman"/>
          <w:sz w:val="24"/>
          <w:szCs w:val="24"/>
          <w:lang w:val="en-US"/>
        </w:rPr>
        <w:t>.,</w:t>
      </w:r>
      <w:r w:rsidR="001D6BC9" w:rsidRPr="00C83CDA">
        <w:rPr>
          <w:rFonts w:ascii="Garamond" w:hAnsi="Garamond" w:cs="Times New Roman"/>
          <w:sz w:val="24"/>
          <w:szCs w:val="24"/>
          <w:lang w:val="en-US"/>
        </w:rPr>
        <w:t xml:space="preserve"> </w:t>
      </w:r>
      <w:r w:rsidR="001D6BC9" w:rsidRPr="00C83CDA">
        <w:rPr>
          <w:rFonts w:ascii="Garamond" w:hAnsi="Garamond" w:cs="Times New Roman"/>
          <w:color w:val="4472C4"/>
          <w:sz w:val="24"/>
          <w:szCs w:val="24"/>
          <w:lang w:val="en-US"/>
        </w:rPr>
        <w:t>2010</w:t>
      </w:r>
      <w:r w:rsidR="001D6BC9" w:rsidRPr="00C83CDA">
        <w:rPr>
          <w:rFonts w:ascii="Garamond" w:hAnsi="Garamond" w:cs="Times New Roman"/>
          <w:sz w:val="24"/>
          <w:szCs w:val="24"/>
          <w:lang w:val="en-US"/>
        </w:rPr>
        <w:t>;</w:t>
      </w:r>
      <w:r w:rsidR="001D6BC9">
        <w:rPr>
          <w:rFonts w:ascii="Garamond" w:hAnsi="Garamond" w:cs="Times New Roman"/>
          <w:sz w:val="24"/>
          <w:szCs w:val="24"/>
          <w:lang w:val="en-US"/>
        </w:rPr>
        <w:t xml:space="preserve"> </w:t>
      </w:r>
      <w:r w:rsidR="005B1C43" w:rsidRPr="00C83CDA">
        <w:rPr>
          <w:rFonts w:ascii="Garamond" w:hAnsi="Garamond" w:cs="Times New Roman"/>
          <w:sz w:val="24"/>
          <w:szCs w:val="24"/>
          <w:lang w:val="en-US"/>
        </w:rPr>
        <w:t xml:space="preserve">Frank </w:t>
      </w:r>
      <w:r w:rsidR="005B1C43" w:rsidRPr="00970FCC">
        <w:rPr>
          <w:rFonts w:ascii="Garamond" w:hAnsi="Garamond" w:cs="Times New Roman"/>
          <w:i/>
          <w:sz w:val="24"/>
          <w:szCs w:val="24"/>
          <w:lang w:val="en-US"/>
        </w:rPr>
        <w:t>et al</w:t>
      </w:r>
      <w:r w:rsidR="005B1C43">
        <w:rPr>
          <w:rFonts w:ascii="Garamond" w:hAnsi="Garamond" w:cs="Times New Roman"/>
          <w:sz w:val="24"/>
          <w:szCs w:val="24"/>
          <w:lang w:val="en-US"/>
        </w:rPr>
        <w:t>.,</w:t>
      </w:r>
      <w:r w:rsidR="005B1C43" w:rsidRPr="00C83CDA">
        <w:rPr>
          <w:rFonts w:ascii="Garamond" w:hAnsi="Garamond" w:cs="Times New Roman"/>
          <w:sz w:val="24"/>
          <w:szCs w:val="24"/>
          <w:lang w:val="en-US"/>
        </w:rPr>
        <w:t xml:space="preserve"> </w:t>
      </w:r>
      <w:r w:rsidR="005B1C43" w:rsidRPr="00C83CDA">
        <w:rPr>
          <w:rFonts w:ascii="Garamond" w:hAnsi="Garamond" w:cs="Times New Roman"/>
          <w:color w:val="4472C4"/>
          <w:sz w:val="24"/>
          <w:szCs w:val="24"/>
          <w:lang w:val="en-US"/>
        </w:rPr>
        <w:t>2004</w:t>
      </w:r>
      <w:r w:rsidR="005B1C43" w:rsidRPr="00C83CDA">
        <w:rPr>
          <w:rFonts w:ascii="Garamond" w:hAnsi="Garamond" w:cs="Times New Roman"/>
          <w:sz w:val="24"/>
          <w:szCs w:val="24"/>
          <w:lang w:val="en-US"/>
        </w:rPr>
        <w:t>).</w:t>
      </w:r>
    </w:p>
    <w:p w14:paraId="6AD92278" w14:textId="145C10E1" w:rsidR="009C5396" w:rsidRPr="00C83CDA" w:rsidRDefault="009C5396" w:rsidP="009C5396">
      <w:pPr>
        <w:spacing w:line="360" w:lineRule="auto"/>
        <w:jc w:val="both"/>
        <w:rPr>
          <w:rFonts w:ascii="Garamond" w:hAnsi="Garamond" w:cs="Times New Roman"/>
          <w:sz w:val="24"/>
          <w:szCs w:val="24"/>
          <w:lang w:val="en-US"/>
        </w:rPr>
      </w:pPr>
      <w:r w:rsidRPr="00C83CDA">
        <w:rPr>
          <w:rFonts w:ascii="Garamond" w:hAnsi="Garamond" w:cs="Times New Roman"/>
          <w:sz w:val="24"/>
          <w:szCs w:val="24"/>
          <w:lang w:val="en-US"/>
        </w:rPr>
        <w:t xml:space="preserve">When local people and carnivores share the same living landscape, personal interactions can occur (Carter et al., </w:t>
      </w:r>
      <w:r w:rsidRPr="00C83CDA">
        <w:rPr>
          <w:rFonts w:ascii="Garamond" w:hAnsi="Garamond" w:cs="Times New Roman"/>
          <w:color w:val="4472C4"/>
          <w:sz w:val="24"/>
          <w:szCs w:val="24"/>
          <w:lang w:val="en-US"/>
        </w:rPr>
        <w:t>2012</w:t>
      </w:r>
      <w:r w:rsidRPr="00C83CDA">
        <w:rPr>
          <w:rFonts w:ascii="Garamond" w:hAnsi="Garamond" w:cs="Times New Roman"/>
          <w:sz w:val="24"/>
          <w:szCs w:val="24"/>
          <w:lang w:val="en-US"/>
        </w:rPr>
        <w:t>). CNP is a historic habitat where lions lived until the 2005s before disappearing (</w:t>
      </w:r>
      <w:proofErr w:type="spellStart"/>
      <w:r w:rsidR="00CF6444" w:rsidRPr="00C83CDA">
        <w:rPr>
          <w:rFonts w:ascii="Garamond" w:hAnsi="Garamond" w:cs="Times New Roman"/>
          <w:sz w:val="24"/>
          <w:szCs w:val="24"/>
          <w:lang w:val="en-US"/>
        </w:rPr>
        <w:t>Bodendorfer</w:t>
      </w:r>
      <w:proofErr w:type="spellEnd"/>
      <w:r w:rsidR="00CF6444" w:rsidRPr="00C83CDA">
        <w:rPr>
          <w:rFonts w:ascii="Garamond" w:hAnsi="Garamond" w:cs="Times New Roman"/>
          <w:sz w:val="24"/>
          <w:szCs w:val="24"/>
          <w:lang w:val="en-US"/>
        </w:rPr>
        <w:t xml:space="preserve"> </w:t>
      </w:r>
      <w:r w:rsidR="00CF6444" w:rsidRPr="00C83CDA">
        <w:rPr>
          <w:rFonts w:ascii="Garamond" w:hAnsi="Garamond" w:cs="Times New Roman"/>
          <w:i/>
          <w:sz w:val="24"/>
          <w:szCs w:val="24"/>
          <w:lang w:val="en-US"/>
        </w:rPr>
        <w:t>et al</w:t>
      </w:r>
      <w:r w:rsidR="00CF6444" w:rsidRPr="00C83CDA">
        <w:rPr>
          <w:rFonts w:ascii="Garamond" w:hAnsi="Garamond" w:cs="Times New Roman"/>
          <w:sz w:val="24"/>
          <w:szCs w:val="24"/>
          <w:lang w:val="en-US"/>
        </w:rPr>
        <w:t xml:space="preserve">., </w:t>
      </w:r>
      <w:r w:rsidR="00CF6444" w:rsidRPr="00C83CDA">
        <w:rPr>
          <w:rFonts w:ascii="Garamond" w:hAnsi="Garamond" w:cs="Times New Roman"/>
          <w:color w:val="4472C4"/>
          <w:sz w:val="24"/>
          <w:szCs w:val="24"/>
          <w:lang w:val="en-US"/>
        </w:rPr>
        <w:t>2006</w:t>
      </w:r>
      <w:r w:rsidR="00CF6444" w:rsidRPr="00C83CDA">
        <w:rPr>
          <w:rFonts w:ascii="Garamond" w:hAnsi="Garamond" w:cs="Times New Roman"/>
          <w:sz w:val="24"/>
          <w:szCs w:val="24"/>
          <w:lang w:val="en-US"/>
        </w:rPr>
        <w:t>;</w:t>
      </w:r>
      <w:r w:rsidR="00CF6444">
        <w:rPr>
          <w:rFonts w:ascii="Garamond" w:hAnsi="Garamond" w:cs="Times New Roman"/>
          <w:sz w:val="24"/>
          <w:szCs w:val="24"/>
          <w:lang w:val="en-US"/>
        </w:rPr>
        <w:t xml:space="preserve"> </w:t>
      </w:r>
      <w:r w:rsidRPr="00C83CDA">
        <w:rPr>
          <w:rFonts w:ascii="Garamond" w:hAnsi="Garamond" w:cs="Times New Roman"/>
          <w:sz w:val="24"/>
          <w:szCs w:val="24"/>
          <w:lang w:val="en-US"/>
        </w:rPr>
        <w:t xml:space="preserve">Red List, </w:t>
      </w:r>
      <w:r w:rsidRPr="00C83CDA">
        <w:rPr>
          <w:rFonts w:ascii="Garamond" w:hAnsi="Garamond" w:cs="Times New Roman"/>
          <w:color w:val="4472C4"/>
          <w:sz w:val="24"/>
          <w:szCs w:val="24"/>
          <w:lang w:val="en-US"/>
        </w:rPr>
        <w:t>2015</w:t>
      </w:r>
      <w:r w:rsidRPr="00C83CDA">
        <w:rPr>
          <w:rFonts w:ascii="Garamond" w:hAnsi="Garamond" w:cs="Times New Roman"/>
          <w:sz w:val="24"/>
          <w:szCs w:val="24"/>
          <w:lang w:val="en-US"/>
        </w:rPr>
        <w:t xml:space="preserve">). As a result, local populations around CNP have a high level of knowledge about lions, good past coexistence and reportedly a low level of past lion-related conflicts. These important parameters are determinants for respondents’ acceptance of lions return. Respondents with low knowledge who had experienced previous conflicts with lions perceived unbearable levels of risk; knowledge and experience are assets for reintroduction because it allows local people to weigh the relative risks and benefits, and improves future coexistence. This </w:t>
      </w:r>
      <w:proofErr w:type="gramStart"/>
      <w:r w:rsidRPr="00C83CDA">
        <w:rPr>
          <w:rFonts w:ascii="Garamond" w:hAnsi="Garamond" w:cs="Times New Roman"/>
          <w:sz w:val="24"/>
          <w:szCs w:val="24"/>
          <w:lang w:val="en-US"/>
        </w:rPr>
        <w:t>was demonstrated</w:t>
      </w:r>
      <w:proofErr w:type="gramEnd"/>
      <w:r w:rsidRPr="00C83CDA">
        <w:rPr>
          <w:rFonts w:ascii="Garamond" w:hAnsi="Garamond" w:cs="Times New Roman"/>
          <w:sz w:val="24"/>
          <w:szCs w:val="24"/>
          <w:lang w:val="en-US"/>
        </w:rPr>
        <w:t xml:space="preserve"> by the work of Auster </w:t>
      </w:r>
      <w:r w:rsidRPr="00C83CDA">
        <w:rPr>
          <w:rFonts w:ascii="Garamond" w:hAnsi="Garamond" w:cs="Times New Roman"/>
          <w:i/>
          <w:sz w:val="24"/>
          <w:szCs w:val="24"/>
          <w:lang w:val="en-US"/>
        </w:rPr>
        <w:t>et al.</w:t>
      </w:r>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2020</w:t>
      </w:r>
      <w:r w:rsidRPr="00C83CDA">
        <w:rPr>
          <w:rFonts w:ascii="Garamond" w:hAnsi="Garamond" w:cs="Times New Roman"/>
          <w:sz w:val="24"/>
          <w:szCs w:val="24"/>
          <w:lang w:val="en-US"/>
        </w:rPr>
        <w:t xml:space="preserve">) who showed that high knowledge of the clouded leopard is positively correlated with rural community attitudes towards reintroduction. </w:t>
      </w:r>
    </w:p>
    <w:p w14:paraId="270C37FA" w14:textId="68531E03" w:rsidR="009C5396" w:rsidRPr="00C83CDA" w:rsidRDefault="009C5396" w:rsidP="009C5396">
      <w:pPr>
        <w:spacing w:line="360" w:lineRule="auto"/>
        <w:jc w:val="both"/>
        <w:rPr>
          <w:rFonts w:ascii="Garamond" w:hAnsi="Garamond" w:cs="Times New Roman"/>
          <w:sz w:val="24"/>
          <w:szCs w:val="24"/>
          <w:lang w:val="en-US"/>
        </w:rPr>
      </w:pPr>
      <w:r w:rsidRPr="00C83CDA">
        <w:rPr>
          <w:rFonts w:ascii="Garamond" w:hAnsi="Garamond" w:cs="Times New Roman"/>
          <w:sz w:val="24"/>
          <w:szCs w:val="24"/>
          <w:lang w:val="en-US"/>
        </w:rPr>
        <w:t xml:space="preserve">A criterion for reintroduction is that the factor leading to the initial disappearance must have changed. During the civil war, </w:t>
      </w:r>
      <w:r w:rsidR="000B7100">
        <w:rPr>
          <w:rFonts w:ascii="Garamond" w:hAnsi="Garamond"/>
          <w:sz w:val="24"/>
          <w:szCs w:val="24"/>
          <w:lang w:val="en-US"/>
        </w:rPr>
        <w:t>p</w:t>
      </w:r>
      <w:r w:rsidR="000B7100" w:rsidRPr="000B7100">
        <w:rPr>
          <w:rFonts w:ascii="Garamond" w:hAnsi="Garamond"/>
          <w:sz w:val="24"/>
          <w:szCs w:val="24"/>
          <w:lang w:val="en-US"/>
        </w:rPr>
        <w:t>eople invaded CNP but this is not anymore the case</w:t>
      </w:r>
      <w:r w:rsidRPr="00C83CDA">
        <w:rPr>
          <w:rFonts w:ascii="Garamond" w:hAnsi="Garamond" w:cs="Times New Roman"/>
          <w:sz w:val="24"/>
          <w:szCs w:val="24"/>
          <w:lang w:val="en-US"/>
        </w:rPr>
        <w:t xml:space="preserve">. IUCN guidelines recommend that species reintroduction projects should affect and </w:t>
      </w:r>
      <w:proofErr w:type="gramStart"/>
      <w:r w:rsidRPr="00C83CDA">
        <w:rPr>
          <w:rFonts w:ascii="Garamond" w:hAnsi="Garamond" w:cs="Times New Roman"/>
          <w:sz w:val="24"/>
          <w:szCs w:val="24"/>
          <w:lang w:val="en-US"/>
        </w:rPr>
        <w:t>be impacted</w:t>
      </w:r>
      <w:proofErr w:type="gramEnd"/>
      <w:r w:rsidRPr="00C83CDA">
        <w:rPr>
          <w:rFonts w:ascii="Garamond" w:hAnsi="Garamond" w:cs="Times New Roman"/>
          <w:sz w:val="24"/>
          <w:szCs w:val="24"/>
          <w:lang w:val="en-US"/>
        </w:rPr>
        <w:t xml:space="preserve"> by the interests of local people (IUCN &amp; SSC, </w:t>
      </w:r>
      <w:r w:rsidRPr="00C83CDA">
        <w:rPr>
          <w:rFonts w:ascii="Garamond" w:hAnsi="Garamond" w:cs="Times New Roman"/>
          <w:color w:val="4472C4"/>
          <w:sz w:val="24"/>
          <w:szCs w:val="24"/>
          <w:lang w:val="en-US"/>
        </w:rPr>
        <w:t>2013</w:t>
      </w:r>
      <w:r w:rsidRPr="00C83CDA">
        <w:rPr>
          <w:rFonts w:ascii="Garamond" w:hAnsi="Garamond" w:cs="Times New Roman"/>
          <w:sz w:val="24"/>
          <w:szCs w:val="24"/>
          <w:lang w:val="en-US"/>
        </w:rPr>
        <w:t xml:space="preserve">). Socioeconomic and political factors </w:t>
      </w:r>
      <w:proofErr w:type="gramStart"/>
      <w:r w:rsidRPr="00C83CDA">
        <w:rPr>
          <w:rFonts w:ascii="Garamond" w:hAnsi="Garamond" w:cs="Times New Roman"/>
          <w:sz w:val="24"/>
          <w:szCs w:val="24"/>
          <w:lang w:val="en-US"/>
        </w:rPr>
        <w:t>must therefore be integrated</w:t>
      </w:r>
      <w:proofErr w:type="gramEnd"/>
      <w:r w:rsidRPr="00C83CDA">
        <w:rPr>
          <w:rFonts w:ascii="Garamond" w:hAnsi="Garamond" w:cs="Times New Roman"/>
          <w:sz w:val="24"/>
          <w:szCs w:val="24"/>
          <w:lang w:val="en-US"/>
        </w:rPr>
        <w:t xml:space="preserve"> into reintroduction </w:t>
      </w:r>
      <w:r w:rsidRPr="00C83CDA">
        <w:rPr>
          <w:rFonts w:ascii="Garamond" w:hAnsi="Garamond" w:cs="Times New Roman"/>
          <w:sz w:val="24"/>
          <w:szCs w:val="24"/>
          <w:lang w:val="en-US"/>
        </w:rPr>
        <w:lastRenderedPageBreak/>
        <w:t>projects</w:t>
      </w:r>
      <w:r w:rsidR="005F7B0A">
        <w:rPr>
          <w:rFonts w:ascii="Garamond" w:hAnsi="Garamond" w:cs="Times New Roman"/>
          <w:sz w:val="24"/>
          <w:szCs w:val="24"/>
          <w:lang w:val="en-US"/>
        </w:rPr>
        <w:t>.</w:t>
      </w:r>
      <w:r w:rsidRPr="00C83CDA">
        <w:rPr>
          <w:rFonts w:ascii="Garamond" w:hAnsi="Garamond" w:cs="Times New Roman"/>
          <w:sz w:val="24"/>
          <w:szCs w:val="24"/>
          <w:lang w:val="en-US"/>
        </w:rPr>
        <w:t xml:space="preserve"> </w:t>
      </w:r>
      <w:r w:rsidR="00B07404">
        <w:rPr>
          <w:rFonts w:ascii="Garamond" w:hAnsi="Garamond" w:cs="Times New Roman"/>
          <w:sz w:val="24"/>
          <w:szCs w:val="24"/>
          <w:lang w:val="en-US"/>
        </w:rPr>
        <w:t xml:space="preserve">Like </w:t>
      </w:r>
      <w:r w:rsidR="007931A9" w:rsidRPr="00C83CDA">
        <w:rPr>
          <w:rFonts w:ascii="Garamond" w:hAnsi="Garamond" w:cs="Times New Roman"/>
          <w:sz w:val="24"/>
          <w:szCs w:val="24"/>
          <w:lang w:val="en-US"/>
        </w:rPr>
        <w:t xml:space="preserve">Auster </w:t>
      </w:r>
      <w:r w:rsidR="007931A9" w:rsidRPr="00970FCC">
        <w:rPr>
          <w:rFonts w:ascii="Garamond" w:hAnsi="Garamond" w:cs="Times New Roman"/>
          <w:i/>
          <w:sz w:val="24"/>
          <w:szCs w:val="24"/>
          <w:lang w:val="en-US"/>
        </w:rPr>
        <w:t>et al</w:t>
      </w:r>
      <w:r w:rsidR="007931A9" w:rsidRPr="00C83CDA">
        <w:rPr>
          <w:rFonts w:ascii="Garamond" w:hAnsi="Garamond" w:cs="Times New Roman"/>
          <w:sz w:val="24"/>
          <w:szCs w:val="24"/>
          <w:lang w:val="en-US"/>
        </w:rPr>
        <w:t>. (</w:t>
      </w:r>
      <w:r w:rsidR="007931A9" w:rsidRPr="00C83CDA">
        <w:rPr>
          <w:rFonts w:ascii="Garamond" w:hAnsi="Garamond" w:cs="Times New Roman"/>
          <w:color w:val="4472C4"/>
          <w:sz w:val="24"/>
          <w:szCs w:val="24"/>
          <w:lang w:val="en-US"/>
        </w:rPr>
        <w:t>2020</w:t>
      </w:r>
      <w:r w:rsidR="007931A9" w:rsidRPr="00C83CDA">
        <w:rPr>
          <w:rFonts w:ascii="Garamond" w:hAnsi="Garamond" w:cs="Times New Roman"/>
          <w:sz w:val="24"/>
          <w:szCs w:val="24"/>
          <w:lang w:val="en-US"/>
        </w:rPr>
        <w:t>)</w:t>
      </w:r>
      <w:r w:rsidR="00B07404" w:rsidRPr="00C83CDA">
        <w:rPr>
          <w:rFonts w:ascii="Garamond" w:hAnsi="Garamond" w:cs="Times New Roman"/>
          <w:sz w:val="24"/>
          <w:szCs w:val="24"/>
          <w:lang w:val="en-US"/>
        </w:rPr>
        <w:t xml:space="preserve"> </w:t>
      </w:r>
      <w:r w:rsidR="00B07404">
        <w:rPr>
          <w:rFonts w:ascii="Garamond" w:hAnsi="Garamond" w:cs="Times New Roman"/>
          <w:sz w:val="24"/>
          <w:szCs w:val="24"/>
          <w:lang w:val="en-US"/>
        </w:rPr>
        <w:t>and</w:t>
      </w:r>
      <w:r w:rsidR="007931A9" w:rsidRPr="007931A9">
        <w:rPr>
          <w:rFonts w:ascii="Garamond" w:hAnsi="Garamond" w:cs="Times New Roman"/>
          <w:sz w:val="24"/>
          <w:szCs w:val="24"/>
          <w:lang w:val="en-US"/>
        </w:rPr>
        <w:t xml:space="preserve"> </w:t>
      </w:r>
      <w:r w:rsidR="007931A9" w:rsidRPr="00C83CDA">
        <w:rPr>
          <w:rFonts w:ascii="Garamond" w:hAnsi="Garamond" w:cs="Times New Roman"/>
          <w:sz w:val="24"/>
          <w:szCs w:val="24"/>
          <w:lang w:val="en-US"/>
        </w:rPr>
        <w:t xml:space="preserve">Carter </w:t>
      </w:r>
      <w:r w:rsidR="007931A9" w:rsidRPr="00970FCC">
        <w:rPr>
          <w:rFonts w:ascii="Garamond" w:hAnsi="Garamond" w:cs="Times New Roman"/>
          <w:i/>
          <w:sz w:val="24"/>
          <w:szCs w:val="24"/>
          <w:lang w:val="en-US"/>
        </w:rPr>
        <w:t>et al</w:t>
      </w:r>
      <w:r w:rsidR="007931A9" w:rsidRPr="00C83CDA">
        <w:rPr>
          <w:rFonts w:ascii="Garamond" w:hAnsi="Garamond" w:cs="Times New Roman"/>
          <w:sz w:val="24"/>
          <w:szCs w:val="24"/>
          <w:lang w:val="en-US"/>
        </w:rPr>
        <w:t>. (</w:t>
      </w:r>
      <w:r w:rsidR="007931A9" w:rsidRPr="00C83CDA">
        <w:rPr>
          <w:rFonts w:ascii="Garamond" w:hAnsi="Garamond" w:cs="Times New Roman"/>
          <w:color w:val="4472C4"/>
          <w:sz w:val="24"/>
          <w:szCs w:val="24"/>
          <w:lang w:val="en-US"/>
        </w:rPr>
        <w:t>2012</w:t>
      </w:r>
      <w:r w:rsidR="007931A9" w:rsidRPr="00C83CDA">
        <w:rPr>
          <w:rFonts w:ascii="Garamond" w:hAnsi="Garamond" w:cs="Times New Roman"/>
          <w:sz w:val="24"/>
          <w:szCs w:val="24"/>
          <w:lang w:val="en-US"/>
        </w:rPr>
        <w:t>)</w:t>
      </w:r>
      <w:r w:rsidR="00B07404">
        <w:rPr>
          <w:rFonts w:ascii="Garamond" w:hAnsi="Garamond" w:cs="Times New Roman"/>
          <w:sz w:val="24"/>
          <w:szCs w:val="24"/>
          <w:lang w:val="en-US"/>
        </w:rPr>
        <w:t>, we found</w:t>
      </w:r>
      <w:r w:rsidRPr="00C83CDA">
        <w:rPr>
          <w:rFonts w:ascii="Garamond" w:hAnsi="Garamond" w:cs="Times New Roman"/>
          <w:sz w:val="24"/>
          <w:szCs w:val="24"/>
          <w:lang w:val="en-US"/>
        </w:rPr>
        <w:t xml:space="preserve"> a large proportion of respondents </w:t>
      </w:r>
      <w:r w:rsidR="00B07404">
        <w:rPr>
          <w:rFonts w:ascii="Garamond" w:hAnsi="Garamond" w:cs="Times New Roman"/>
          <w:sz w:val="24"/>
          <w:szCs w:val="24"/>
          <w:lang w:val="en-US"/>
        </w:rPr>
        <w:t xml:space="preserve">who </w:t>
      </w:r>
      <w:r w:rsidRPr="00C83CDA">
        <w:rPr>
          <w:rFonts w:ascii="Garamond" w:hAnsi="Garamond" w:cs="Times New Roman"/>
          <w:sz w:val="24"/>
          <w:szCs w:val="24"/>
          <w:lang w:val="en-US"/>
        </w:rPr>
        <w:t>believe that there will be potential post-reintroduction benefits such as ecotourism, recreation and public education, etc., compared to potential risks</w:t>
      </w:r>
      <w:r w:rsidR="00B07404">
        <w:rPr>
          <w:rFonts w:ascii="Garamond" w:hAnsi="Garamond" w:cs="Times New Roman"/>
          <w:sz w:val="24"/>
          <w:szCs w:val="24"/>
          <w:lang w:val="en-US"/>
        </w:rPr>
        <w:t xml:space="preserve">, which will allow to </w:t>
      </w:r>
      <w:r w:rsidRPr="00C83CDA">
        <w:rPr>
          <w:rFonts w:ascii="Garamond" w:hAnsi="Garamond" w:cs="Times New Roman"/>
          <w:sz w:val="24"/>
          <w:szCs w:val="24"/>
          <w:lang w:val="en-US"/>
        </w:rPr>
        <w:t>avoid frustration and disappointment</w:t>
      </w:r>
      <w:r w:rsidR="00B07404">
        <w:rPr>
          <w:rFonts w:ascii="Garamond" w:hAnsi="Garamond" w:cs="Times New Roman"/>
          <w:sz w:val="24"/>
          <w:szCs w:val="24"/>
          <w:lang w:val="en-US"/>
        </w:rPr>
        <w:t xml:space="preserve"> by creating</w:t>
      </w:r>
      <w:r w:rsidR="00B07404" w:rsidRPr="00C83CDA">
        <w:rPr>
          <w:rFonts w:ascii="Garamond" w:hAnsi="Garamond" w:cs="Times New Roman"/>
          <w:sz w:val="24"/>
          <w:szCs w:val="24"/>
          <w:lang w:val="en-US"/>
        </w:rPr>
        <w:t xml:space="preserve"> business opportunities </w:t>
      </w:r>
      <w:r w:rsidR="00B07404">
        <w:rPr>
          <w:rFonts w:ascii="Garamond" w:hAnsi="Garamond" w:cs="Times New Roman"/>
          <w:sz w:val="24"/>
          <w:szCs w:val="24"/>
          <w:lang w:val="en-US"/>
        </w:rPr>
        <w:t>for positive influencing</w:t>
      </w:r>
      <w:r w:rsidR="00B07404" w:rsidRPr="00C83CDA">
        <w:rPr>
          <w:rFonts w:ascii="Garamond" w:hAnsi="Garamond" w:cs="Times New Roman"/>
          <w:sz w:val="24"/>
          <w:szCs w:val="24"/>
          <w:lang w:val="en-US"/>
        </w:rPr>
        <w:t xml:space="preserve"> local community attitudes</w:t>
      </w:r>
      <w:r w:rsidRPr="00C83CDA">
        <w:rPr>
          <w:rFonts w:ascii="Garamond" w:hAnsi="Garamond" w:cs="Times New Roman"/>
          <w:sz w:val="24"/>
          <w:szCs w:val="24"/>
          <w:lang w:val="en-US"/>
        </w:rPr>
        <w:t xml:space="preserve">. </w:t>
      </w:r>
    </w:p>
    <w:p w14:paraId="1ACC3855" w14:textId="1B4C26D1" w:rsidR="009C5396" w:rsidRPr="00C83CDA" w:rsidRDefault="009C5396" w:rsidP="009C5396">
      <w:pPr>
        <w:spacing w:line="360" w:lineRule="auto"/>
        <w:jc w:val="both"/>
        <w:rPr>
          <w:rFonts w:ascii="Garamond" w:hAnsi="Garamond" w:cs="Times New Roman"/>
          <w:sz w:val="24"/>
          <w:szCs w:val="24"/>
          <w:lang w:val="en-US"/>
        </w:rPr>
      </w:pPr>
      <w:r w:rsidRPr="00C83CDA">
        <w:rPr>
          <w:rFonts w:ascii="Garamond" w:hAnsi="Garamond" w:cs="Times New Roman"/>
          <w:sz w:val="24"/>
          <w:szCs w:val="24"/>
          <w:lang w:val="en-US"/>
        </w:rPr>
        <w:t xml:space="preserve">According to </w:t>
      </w:r>
      <w:proofErr w:type="spellStart"/>
      <w:r w:rsidRPr="00C83CDA">
        <w:rPr>
          <w:rFonts w:ascii="Garamond" w:hAnsi="Garamond" w:cs="Times New Roman"/>
          <w:sz w:val="24"/>
          <w:szCs w:val="24"/>
          <w:lang w:val="en-US"/>
        </w:rPr>
        <w:t>Kansky</w:t>
      </w:r>
      <w:proofErr w:type="spellEnd"/>
      <w:r w:rsidRPr="00C83CDA">
        <w:rPr>
          <w:rFonts w:ascii="Garamond" w:hAnsi="Garamond" w:cs="Times New Roman"/>
          <w:sz w:val="24"/>
          <w:szCs w:val="24"/>
          <w:lang w:val="en-US"/>
        </w:rPr>
        <w:t xml:space="preserve"> </w:t>
      </w:r>
      <w:r w:rsidRPr="00C83CDA">
        <w:rPr>
          <w:rFonts w:ascii="Garamond" w:hAnsi="Garamond" w:cs="Times New Roman"/>
          <w:i/>
          <w:sz w:val="24"/>
          <w:szCs w:val="24"/>
          <w:lang w:val="en-US"/>
        </w:rPr>
        <w:t>et al</w:t>
      </w:r>
      <w:r w:rsidRPr="00C83CDA">
        <w:rPr>
          <w:rFonts w:ascii="Garamond" w:hAnsi="Garamond" w:cs="Times New Roman"/>
          <w:sz w:val="24"/>
          <w:szCs w:val="24"/>
          <w:lang w:val="en-US"/>
        </w:rPr>
        <w:t>. (</w:t>
      </w:r>
      <w:r w:rsidRPr="00C83CDA">
        <w:rPr>
          <w:rFonts w:ascii="Garamond" w:hAnsi="Garamond" w:cs="Times New Roman"/>
          <w:color w:val="4472C4"/>
          <w:sz w:val="24"/>
          <w:szCs w:val="24"/>
          <w:lang w:val="en-US"/>
        </w:rPr>
        <w:t>2021</w:t>
      </w:r>
      <w:r w:rsidRPr="00C83CDA">
        <w:rPr>
          <w:rFonts w:ascii="Garamond" w:hAnsi="Garamond" w:cs="Times New Roman"/>
          <w:sz w:val="24"/>
          <w:szCs w:val="24"/>
          <w:lang w:val="en-US"/>
        </w:rPr>
        <w:t xml:space="preserve">), human-wildlife conflict should be defined as consisting of impacts that deal with direct interactions between humans and wildlife species (Young </w:t>
      </w:r>
      <w:r w:rsidRPr="00C83CDA">
        <w:rPr>
          <w:rFonts w:ascii="Garamond" w:hAnsi="Garamond" w:cs="Times New Roman"/>
          <w:i/>
          <w:sz w:val="24"/>
          <w:szCs w:val="24"/>
          <w:lang w:val="en-US"/>
        </w:rPr>
        <w:t>et al.</w:t>
      </w:r>
      <w:r w:rsidRPr="00C83CDA">
        <w:rPr>
          <w:rFonts w:ascii="Garamond" w:hAnsi="Garamond" w:cs="Times New Roman"/>
          <w:sz w:val="24"/>
          <w:szCs w:val="24"/>
          <w:lang w:val="en-US"/>
        </w:rPr>
        <w:t xml:space="preserve">, </w:t>
      </w:r>
      <w:r w:rsidRPr="00C83CDA">
        <w:rPr>
          <w:rFonts w:ascii="Garamond" w:hAnsi="Garamond" w:cs="Times New Roman"/>
          <w:color w:val="2196D1"/>
          <w:sz w:val="24"/>
          <w:szCs w:val="24"/>
          <w:lang w:val="en-US"/>
        </w:rPr>
        <w:t>2010</w:t>
      </w:r>
      <w:r w:rsidRPr="00C83CDA">
        <w:rPr>
          <w:rFonts w:ascii="Garamond" w:hAnsi="Garamond" w:cs="Times New Roman"/>
          <w:sz w:val="24"/>
          <w:szCs w:val="24"/>
          <w:lang w:val="en-US"/>
        </w:rPr>
        <w:t xml:space="preserve">), and conflicts between humans over how to manage wildlife impacts (Redpath </w:t>
      </w:r>
      <w:r w:rsidRPr="00AA1017">
        <w:rPr>
          <w:rFonts w:ascii="Garamond" w:hAnsi="Garamond" w:cs="Times New Roman"/>
          <w:i/>
          <w:sz w:val="24"/>
          <w:szCs w:val="24"/>
          <w:lang w:val="en-US"/>
        </w:rPr>
        <w:t>et al</w:t>
      </w:r>
      <w:r w:rsidRPr="00C83CDA">
        <w:rPr>
          <w:rFonts w:ascii="Garamond" w:hAnsi="Garamond" w:cs="Times New Roman"/>
          <w:sz w:val="24"/>
          <w:szCs w:val="24"/>
          <w:lang w:val="en-US"/>
        </w:rPr>
        <w:t>.</w:t>
      </w:r>
      <w:r w:rsidR="00AA1017">
        <w:rPr>
          <w:rFonts w:ascii="Garamond" w:hAnsi="Garamond" w:cs="Times New Roman"/>
          <w:sz w:val="24"/>
          <w:szCs w:val="24"/>
          <w:lang w:val="en-US"/>
        </w:rPr>
        <w:t>,</w:t>
      </w:r>
      <w:r w:rsidRPr="00C83CDA">
        <w:rPr>
          <w:rFonts w:ascii="Garamond" w:hAnsi="Garamond" w:cs="Times New Roman"/>
          <w:sz w:val="24"/>
          <w:szCs w:val="24"/>
          <w:lang w:val="en-US"/>
        </w:rPr>
        <w:t xml:space="preserve"> </w:t>
      </w:r>
      <w:r w:rsidRPr="004C7067">
        <w:rPr>
          <w:rFonts w:ascii="Garamond" w:hAnsi="Garamond" w:cs="Times New Roman"/>
          <w:color w:val="4472C4" w:themeColor="accent5"/>
          <w:sz w:val="24"/>
          <w:szCs w:val="24"/>
          <w:lang w:val="en-US"/>
        </w:rPr>
        <w:t>2015</w:t>
      </w:r>
      <w:r w:rsidRPr="00C83CDA">
        <w:rPr>
          <w:rFonts w:ascii="Garamond" w:hAnsi="Garamond" w:cs="Times New Roman"/>
          <w:sz w:val="24"/>
          <w:szCs w:val="24"/>
          <w:lang w:val="en-US"/>
        </w:rPr>
        <w:t xml:space="preserve">). The willingness of communities to share the landscape and tolerate possible costs from wildlife while ensuring sustainable wildlife populations is critical for the success of human-wildlife coexistence </w:t>
      </w:r>
      <w:r w:rsidR="00153489">
        <w:rPr>
          <w:rFonts w:ascii="Garamond" w:hAnsi="Garamond" w:cs="Times New Roman"/>
          <w:sz w:val="24"/>
          <w:szCs w:val="24"/>
          <w:lang w:val="en-US"/>
        </w:rPr>
        <w:t>(</w:t>
      </w:r>
      <w:proofErr w:type="spellStart"/>
      <w:r w:rsidR="00153489" w:rsidRPr="00C83CDA">
        <w:rPr>
          <w:rFonts w:ascii="Garamond" w:hAnsi="Garamond" w:cs="Times New Roman"/>
          <w:sz w:val="24"/>
          <w:szCs w:val="24"/>
          <w:lang w:val="en-US"/>
        </w:rPr>
        <w:t>Crespin</w:t>
      </w:r>
      <w:proofErr w:type="spellEnd"/>
      <w:r w:rsidR="00153489" w:rsidRPr="00C83CDA">
        <w:rPr>
          <w:rFonts w:ascii="Garamond" w:hAnsi="Garamond" w:cs="Times New Roman"/>
          <w:sz w:val="24"/>
          <w:szCs w:val="24"/>
          <w:lang w:val="en-US"/>
        </w:rPr>
        <w:t xml:space="preserve"> and </w:t>
      </w:r>
      <w:proofErr w:type="spellStart"/>
      <w:r w:rsidR="00153489" w:rsidRPr="00C83CDA">
        <w:rPr>
          <w:rFonts w:ascii="Garamond" w:hAnsi="Garamond" w:cs="Times New Roman"/>
          <w:sz w:val="24"/>
          <w:szCs w:val="24"/>
          <w:lang w:val="en-US"/>
        </w:rPr>
        <w:t>Simonetti</w:t>
      </w:r>
      <w:proofErr w:type="spellEnd"/>
      <w:r w:rsidR="00153489" w:rsidRPr="00C83CDA">
        <w:rPr>
          <w:rFonts w:ascii="Garamond" w:hAnsi="Garamond" w:cs="Times New Roman"/>
          <w:sz w:val="24"/>
          <w:szCs w:val="24"/>
          <w:lang w:val="en-US"/>
        </w:rPr>
        <w:t xml:space="preserve">, </w:t>
      </w:r>
      <w:r w:rsidR="00153489" w:rsidRPr="00C83CDA">
        <w:rPr>
          <w:rFonts w:ascii="Garamond" w:hAnsi="Garamond" w:cs="Times New Roman"/>
          <w:color w:val="2196D1"/>
          <w:sz w:val="24"/>
          <w:szCs w:val="24"/>
          <w:lang w:val="en-US"/>
        </w:rPr>
        <w:t>2019</w:t>
      </w:r>
      <w:r w:rsidR="00153489" w:rsidRPr="00C83CDA">
        <w:rPr>
          <w:rFonts w:ascii="Garamond" w:hAnsi="Garamond" w:cs="Times New Roman"/>
          <w:sz w:val="24"/>
          <w:szCs w:val="24"/>
          <w:lang w:val="en-US"/>
        </w:rPr>
        <w:t>;</w:t>
      </w:r>
      <w:r w:rsidR="00153489">
        <w:rPr>
          <w:rFonts w:ascii="Garamond" w:hAnsi="Garamond" w:cs="Times New Roman"/>
          <w:sz w:val="24"/>
          <w:szCs w:val="24"/>
          <w:lang w:val="en-US"/>
        </w:rPr>
        <w:t xml:space="preserve"> </w:t>
      </w:r>
      <w:r w:rsidRPr="00C83CDA">
        <w:rPr>
          <w:rFonts w:ascii="Garamond" w:hAnsi="Garamond" w:cs="Times New Roman"/>
          <w:sz w:val="24"/>
          <w:szCs w:val="24"/>
          <w:lang w:val="en-US"/>
        </w:rPr>
        <w:t xml:space="preserve">Redpath </w:t>
      </w:r>
      <w:r w:rsidRPr="003A4015">
        <w:rPr>
          <w:rFonts w:ascii="Garamond" w:hAnsi="Garamond" w:cs="Times New Roman"/>
          <w:i/>
          <w:sz w:val="24"/>
          <w:szCs w:val="24"/>
          <w:lang w:val="en-US"/>
        </w:rPr>
        <w:t>et al</w:t>
      </w:r>
      <w:r w:rsidR="003A4015">
        <w:rPr>
          <w:rFonts w:ascii="Garamond" w:hAnsi="Garamond" w:cs="Times New Roman"/>
          <w:i/>
          <w:sz w:val="24"/>
          <w:szCs w:val="24"/>
          <w:lang w:val="en-US"/>
        </w:rPr>
        <w:t>.,</w:t>
      </w:r>
      <w:r w:rsidRPr="00C83CDA">
        <w:rPr>
          <w:rFonts w:ascii="Garamond" w:hAnsi="Garamond" w:cs="Times New Roman"/>
          <w:sz w:val="24"/>
          <w:szCs w:val="24"/>
          <w:lang w:val="en-US"/>
        </w:rPr>
        <w:t xml:space="preserve"> </w:t>
      </w:r>
      <w:r w:rsidR="00153489">
        <w:rPr>
          <w:rFonts w:ascii="Garamond" w:hAnsi="Garamond" w:cs="Times New Roman"/>
          <w:color w:val="4472C4" w:themeColor="accent5"/>
          <w:sz w:val="24"/>
          <w:szCs w:val="24"/>
          <w:lang w:val="en-US"/>
        </w:rPr>
        <w:t>2018</w:t>
      </w:r>
      <w:r w:rsidRPr="00C83CDA">
        <w:rPr>
          <w:rFonts w:ascii="Garamond" w:hAnsi="Garamond" w:cs="Times New Roman"/>
          <w:sz w:val="24"/>
          <w:szCs w:val="24"/>
          <w:lang w:val="en-US"/>
        </w:rPr>
        <w:t>). The tolerance is therefore as the willingness of an individual to absorb the extra potential or actua</w:t>
      </w:r>
      <w:r w:rsidR="00153489">
        <w:rPr>
          <w:rFonts w:ascii="Garamond" w:hAnsi="Garamond" w:cs="Times New Roman"/>
          <w:sz w:val="24"/>
          <w:szCs w:val="24"/>
          <w:lang w:val="en-US"/>
        </w:rPr>
        <w:t>l costs of living with wildlife</w:t>
      </w:r>
      <w:r w:rsidRPr="00C83CDA">
        <w:rPr>
          <w:rFonts w:ascii="Garamond" w:hAnsi="Garamond" w:cs="Times New Roman"/>
          <w:sz w:val="24"/>
          <w:szCs w:val="24"/>
          <w:lang w:val="en-US"/>
        </w:rPr>
        <w:t xml:space="preserve"> </w:t>
      </w:r>
      <w:r w:rsidR="00153489">
        <w:rPr>
          <w:rFonts w:ascii="Garamond" w:hAnsi="Garamond" w:cs="Times New Roman"/>
          <w:sz w:val="24"/>
          <w:szCs w:val="24"/>
          <w:lang w:val="en-US"/>
        </w:rPr>
        <w:t>(</w:t>
      </w:r>
      <w:proofErr w:type="spellStart"/>
      <w:r w:rsidRPr="00C83CDA">
        <w:rPr>
          <w:rFonts w:ascii="Garamond" w:hAnsi="Garamond" w:cs="Times New Roman"/>
          <w:sz w:val="24"/>
          <w:szCs w:val="24"/>
          <w:lang w:val="en-US"/>
        </w:rPr>
        <w:t>Kansky</w:t>
      </w:r>
      <w:proofErr w:type="spellEnd"/>
      <w:r w:rsidRPr="00C83CDA">
        <w:rPr>
          <w:rFonts w:ascii="Garamond" w:hAnsi="Garamond" w:cs="Times New Roman"/>
          <w:sz w:val="24"/>
          <w:szCs w:val="24"/>
          <w:lang w:val="en-US"/>
        </w:rPr>
        <w:t xml:space="preserve"> </w:t>
      </w:r>
      <w:r w:rsidRPr="00C83CDA">
        <w:rPr>
          <w:rFonts w:ascii="Garamond" w:hAnsi="Garamond" w:cs="Times New Roman"/>
          <w:i/>
          <w:sz w:val="24"/>
          <w:szCs w:val="24"/>
          <w:lang w:val="en-US"/>
        </w:rPr>
        <w:t>et al.</w:t>
      </w:r>
      <w:r w:rsidRPr="00C83CDA">
        <w:rPr>
          <w:rFonts w:ascii="Garamond" w:hAnsi="Garamond" w:cs="Times New Roman"/>
          <w:sz w:val="24"/>
          <w:szCs w:val="24"/>
          <w:lang w:val="en-US"/>
        </w:rPr>
        <w:t>,</w:t>
      </w:r>
      <w:r w:rsidRPr="00C83CDA">
        <w:rPr>
          <w:rFonts w:ascii="Garamond" w:hAnsi="Garamond" w:cs="Times New Roman"/>
          <w:color w:val="2196D1"/>
          <w:sz w:val="24"/>
          <w:szCs w:val="24"/>
          <w:lang w:val="en-US"/>
        </w:rPr>
        <w:t xml:space="preserve"> 2016</w:t>
      </w:r>
      <w:r w:rsidRPr="00C83CDA">
        <w:rPr>
          <w:rFonts w:ascii="Garamond" w:hAnsi="Garamond" w:cs="Times New Roman"/>
          <w:sz w:val="24"/>
          <w:szCs w:val="24"/>
          <w:lang w:val="en-US"/>
        </w:rPr>
        <w:t xml:space="preserve">). Wildlife reintroduction acceptance or tolerance is not just about balancing costs and benefits but include historical, political and religious dimensions (Bauer </w:t>
      </w:r>
      <w:r w:rsidRPr="003A4015">
        <w:rPr>
          <w:rFonts w:ascii="Garamond" w:hAnsi="Garamond" w:cs="Times New Roman"/>
          <w:i/>
          <w:sz w:val="24"/>
          <w:szCs w:val="24"/>
          <w:lang w:val="en-US"/>
        </w:rPr>
        <w:t>et al</w:t>
      </w:r>
      <w:r w:rsidRPr="00C83CDA">
        <w:rPr>
          <w:rFonts w:ascii="Garamond" w:hAnsi="Garamond" w:cs="Times New Roman"/>
          <w:sz w:val="24"/>
          <w:szCs w:val="24"/>
          <w:lang w:val="en-US"/>
        </w:rPr>
        <w:t>.</w:t>
      </w:r>
      <w:r w:rsidR="00AF4DDD">
        <w:rPr>
          <w:rFonts w:ascii="Garamond" w:hAnsi="Garamond" w:cs="Times New Roman"/>
          <w:sz w:val="24"/>
          <w:szCs w:val="24"/>
          <w:lang w:val="en-US"/>
        </w:rPr>
        <w:t xml:space="preserve">, </w:t>
      </w:r>
      <w:r w:rsidR="0067474F">
        <w:rPr>
          <w:rFonts w:ascii="Garamond" w:hAnsi="Garamond" w:cs="Times New Roman"/>
          <w:color w:val="4472C4" w:themeColor="accent5"/>
          <w:sz w:val="24"/>
          <w:szCs w:val="24"/>
          <w:lang w:val="en-US"/>
        </w:rPr>
        <w:t>2022</w:t>
      </w:r>
      <w:r w:rsidR="00AF4DDD">
        <w:rPr>
          <w:rFonts w:ascii="Garamond" w:hAnsi="Garamond" w:cs="Times New Roman"/>
          <w:sz w:val="24"/>
          <w:szCs w:val="24"/>
          <w:lang w:val="en-US"/>
        </w:rPr>
        <w:t>)</w:t>
      </w:r>
      <w:r w:rsidRPr="00C83CDA">
        <w:rPr>
          <w:rFonts w:ascii="Garamond" w:hAnsi="Garamond" w:cs="Times New Roman"/>
          <w:sz w:val="24"/>
          <w:szCs w:val="24"/>
          <w:lang w:val="en-US"/>
        </w:rPr>
        <w:t>; for example perc</w:t>
      </w:r>
      <w:r w:rsidR="00D11E46">
        <w:rPr>
          <w:rFonts w:ascii="Garamond" w:hAnsi="Garamond" w:cs="Times New Roman"/>
          <w:sz w:val="24"/>
          <w:szCs w:val="24"/>
          <w:lang w:val="en-US"/>
        </w:rPr>
        <w:t>eptions might change as reintro</w:t>
      </w:r>
      <w:r w:rsidRPr="00C83CDA">
        <w:rPr>
          <w:rFonts w:ascii="Garamond" w:hAnsi="Garamond" w:cs="Times New Roman"/>
          <w:sz w:val="24"/>
          <w:szCs w:val="24"/>
          <w:lang w:val="en-US"/>
        </w:rPr>
        <w:t>duced lions shift from “God’s species to government’s</w:t>
      </w:r>
      <w:r w:rsidR="00BF03E3">
        <w:rPr>
          <w:rFonts w:ascii="Garamond" w:hAnsi="Garamond" w:cs="Times New Roman"/>
          <w:sz w:val="24"/>
          <w:szCs w:val="24"/>
          <w:lang w:val="en-US"/>
        </w:rPr>
        <w:t xml:space="preserve"> species, and rapid</w:t>
      </w:r>
      <w:r w:rsidR="00BF03E3" w:rsidRPr="00BF03E3">
        <w:rPr>
          <w:rFonts w:ascii="Garamond" w:hAnsi="Garamond" w:cs="AdvOT569473da"/>
          <w:sz w:val="24"/>
          <w:szCs w:val="24"/>
          <w:lang w:val="en-US"/>
        </w:rPr>
        <w:t>, widespread changes in public perceptions and behaviors have the potential</w:t>
      </w:r>
      <w:r w:rsidR="00BF03E3">
        <w:rPr>
          <w:rFonts w:ascii="Garamond" w:hAnsi="Garamond" w:cs="Times New Roman"/>
          <w:sz w:val="24"/>
          <w:szCs w:val="24"/>
          <w:lang w:val="en-US"/>
        </w:rPr>
        <w:t xml:space="preserve"> </w:t>
      </w:r>
      <w:r w:rsidR="00BF03E3" w:rsidRPr="00BF03E3">
        <w:rPr>
          <w:rFonts w:ascii="Garamond" w:hAnsi="Garamond" w:cs="AdvOT569473da"/>
          <w:sz w:val="24"/>
          <w:szCs w:val="24"/>
          <w:lang w:val="en-US"/>
        </w:rPr>
        <w:t>to influence conservation outcomes</w:t>
      </w:r>
      <w:r w:rsidR="00BF03E3">
        <w:rPr>
          <w:rFonts w:ascii="Garamond" w:hAnsi="Garamond" w:cs="AdvOT569473da"/>
          <w:sz w:val="24"/>
          <w:szCs w:val="24"/>
          <w:lang w:val="en-US"/>
        </w:rPr>
        <w:t xml:space="preserve"> (</w:t>
      </w:r>
      <w:proofErr w:type="spellStart"/>
      <w:r w:rsidR="00BF03E3" w:rsidRPr="00BF03E3">
        <w:rPr>
          <w:rFonts w:ascii="Garamond" w:hAnsi="Garamond" w:cs="AdvOTc022ae45.B"/>
          <w:sz w:val="24"/>
          <w:szCs w:val="24"/>
          <w:lang w:val="en-US"/>
        </w:rPr>
        <w:t>Niemiec</w:t>
      </w:r>
      <w:proofErr w:type="spellEnd"/>
      <w:r w:rsidR="00BF03E3" w:rsidRPr="00BF03E3">
        <w:rPr>
          <w:rFonts w:ascii="Garamond" w:hAnsi="Garamond" w:cs="AdvOTc022ae45.B"/>
          <w:sz w:val="24"/>
          <w:szCs w:val="24"/>
          <w:lang w:val="en-US"/>
        </w:rPr>
        <w:t xml:space="preserve"> </w:t>
      </w:r>
      <w:r w:rsidR="00BF03E3" w:rsidRPr="003A4015">
        <w:rPr>
          <w:rFonts w:ascii="Garamond" w:hAnsi="Garamond" w:cs="AdvOTc022ae45.B"/>
          <w:i/>
          <w:sz w:val="24"/>
          <w:szCs w:val="24"/>
          <w:lang w:val="en-US"/>
        </w:rPr>
        <w:t>et al</w:t>
      </w:r>
      <w:r w:rsidR="00BF03E3" w:rsidRPr="00BF03E3">
        <w:rPr>
          <w:rFonts w:ascii="Garamond" w:hAnsi="Garamond" w:cs="AdvOTc022ae45.B"/>
          <w:sz w:val="24"/>
          <w:szCs w:val="24"/>
          <w:lang w:val="en-US"/>
        </w:rPr>
        <w:t xml:space="preserve">., </w:t>
      </w:r>
      <w:r w:rsidR="00BF03E3" w:rsidRPr="00BF03E3">
        <w:rPr>
          <w:rFonts w:ascii="Garamond" w:hAnsi="Garamond" w:cs="AdvOTc022ae45.B"/>
          <w:color w:val="4472C4" w:themeColor="accent5"/>
          <w:sz w:val="24"/>
          <w:szCs w:val="24"/>
          <w:lang w:val="en-US"/>
        </w:rPr>
        <w:t>2022</w:t>
      </w:r>
      <w:r w:rsidR="00BF03E3" w:rsidRPr="00BF03E3">
        <w:rPr>
          <w:rFonts w:ascii="Garamond" w:hAnsi="Garamond" w:cs="AdvOTc022ae45.B"/>
          <w:sz w:val="24"/>
          <w:szCs w:val="24"/>
          <w:lang w:val="en-US"/>
        </w:rPr>
        <w:t>)</w:t>
      </w:r>
      <w:r w:rsidR="00BF03E3" w:rsidRPr="00BF03E3">
        <w:rPr>
          <w:rFonts w:ascii="Garamond" w:hAnsi="Garamond" w:cs="AdvOT569473da"/>
          <w:sz w:val="24"/>
          <w:szCs w:val="24"/>
          <w:lang w:val="en-US"/>
        </w:rPr>
        <w:t>.</w:t>
      </w:r>
      <w:r w:rsidR="00BF03E3">
        <w:rPr>
          <w:rFonts w:ascii="Garamond" w:hAnsi="Garamond" w:cs="Times New Roman"/>
          <w:sz w:val="24"/>
          <w:szCs w:val="24"/>
          <w:lang w:val="en-US"/>
        </w:rPr>
        <w:t xml:space="preserve"> </w:t>
      </w:r>
      <w:r w:rsidRPr="00C83CDA">
        <w:rPr>
          <w:rFonts w:ascii="Garamond" w:hAnsi="Garamond" w:cs="Times New Roman"/>
          <w:sz w:val="24"/>
          <w:szCs w:val="24"/>
          <w:lang w:val="en-US"/>
        </w:rPr>
        <w:t>Many other drivers motivate perceptions of local populations. Around CNP, we found that age, ethnicity, profession and previous exposure were particularly important. Current participatory, consensus-based decisions provide just and fair means to overcome challenges in human-wildlife conflicts and coexistence (</w:t>
      </w:r>
      <w:r w:rsidRPr="00C83CDA">
        <w:rPr>
          <w:rFonts w:ascii="Garamond" w:hAnsi="Garamond" w:cs="Times New Roman"/>
          <w:iCs/>
          <w:sz w:val="24"/>
          <w:szCs w:val="24"/>
          <w:lang w:val="en-US"/>
        </w:rPr>
        <w:t xml:space="preserve">Treves and Santiago-Avila, </w:t>
      </w:r>
      <w:r w:rsidRPr="00C83CDA">
        <w:rPr>
          <w:rFonts w:ascii="Garamond" w:hAnsi="Garamond" w:cs="Times New Roman"/>
          <w:iCs/>
          <w:color w:val="4472C4"/>
          <w:sz w:val="24"/>
          <w:szCs w:val="24"/>
          <w:lang w:val="en-US"/>
        </w:rPr>
        <w:t>2020</w:t>
      </w:r>
      <w:r w:rsidRPr="00C83CDA">
        <w:rPr>
          <w:rFonts w:ascii="Garamond" w:hAnsi="Garamond" w:cs="Times New Roman"/>
          <w:sz w:val="24"/>
          <w:szCs w:val="24"/>
          <w:lang w:val="en-US"/>
        </w:rPr>
        <w:t xml:space="preserve">). </w:t>
      </w:r>
    </w:p>
    <w:p w14:paraId="6CA8E996" w14:textId="5EBE6380" w:rsidR="009C5396" w:rsidRPr="00C83CDA" w:rsidRDefault="009C5396" w:rsidP="009C5396">
      <w:pPr>
        <w:spacing w:line="360" w:lineRule="auto"/>
        <w:jc w:val="both"/>
        <w:rPr>
          <w:rFonts w:ascii="Garamond" w:hAnsi="Garamond" w:cs="Times New Roman"/>
          <w:sz w:val="24"/>
          <w:szCs w:val="24"/>
          <w:lang w:val="en-US"/>
        </w:rPr>
      </w:pPr>
      <w:r w:rsidRPr="00C83CDA">
        <w:rPr>
          <w:rFonts w:ascii="Garamond" w:hAnsi="Garamond" w:cs="Times New Roman"/>
          <w:sz w:val="24"/>
          <w:szCs w:val="24"/>
          <w:lang w:val="en-US"/>
        </w:rPr>
        <w:t>Initiatives to reintroduce large carnivores into human-dominated environments require prior understanding of the attitudes and behaviors of local communities (</w:t>
      </w:r>
      <w:proofErr w:type="spellStart"/>
      <w:r w:rsidRPr="00C83CDA">
        <w:rPr>
          <w:rFonts w:ascii="Garamond" w:hAnsi="Garamond" w:cs="Times New Roman"/>
          <w:sz w:val="24"/>
          <w:szCs w:val="24"/>
          <w:lang w:val="en-US"/>
        </w:rPr>
        <w:t>Zajac</w:t>
      </w:r>
      <w:proofErr w:type="spellEnd"/>
      <w:r w:rsidRPr="00C83CDA">
        <w:rPr>
          <w:rFonts w:ascii="Garamond" w:hAnsi="Garamond" w:cs="Times New Roman"/>
          <w:sz w:val="24"/>
          <w:szCs w:val="24"/>
          <w:lang w:val="en-US"/>
        </w:rPr>
        <w:t xml:space="preserve"> </w:t>
      </w:r>
      <w:r w:rsidRPr="00C83CDA">
        <w:rPr>
          <w:rFonts w:ascii="Garamond" w:hAnsi="Garamond" w:cs="Times New Roman"/>
          <w:i/>
          <w:sz w:val="24"/>
          <w:szCs w:val="24"/>
          <w:lang w:val="en-US"/>
        </w:rPr>
        <w:t>et al</w:t>
      </w:r>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2012</w:t>
      </w:r>
      <w:r w:rsidRPr="00C83CDA">
        <w:rPr>
          <w:rFonts w:ascii="Garamond" w:hAnsi="Garamond" w:cs="Times New Roman"/>
          <w:sz w:val="24"/>
          <w:szCs w:val="24"/>
          <w:lang w:val="en-US"/>
        </w:rPr>
        <w:t xml:space="preserve">). Our results show that the various stakeholders and socioeconomic activities around CNP will have impacts on the reintroduced lions. In general, anthropogenic factors and particularly human-wildlife conflicts with </w:t>
      </w:r>
      <w:proofErr w:type="gramStart"/>
      <w:r w:rsidRPr="00C83CDA">
        <w:rPr>
          <w:rFonts w:ascii="Garamond" w:hAnsi="Garamond" w:cs="Times New Roman"/>
          <w:sz w:val="24"/>
          <w:szCs w:val="24"/>
          <w:lang w:val="en-US"/>
        </w:rPr>
        <w:t>lions,</w:t>
      </w:r>
      <w:proofErr w:type="gramEnd"/>
      <w:r w:rsidRPr="00C83CDA">
        <w:rPr>
          <w:rFonts w:ascii="Garamond" w:hAnsi="Garamond" w:cs="Times New Roman"/>
          <w:sz w:val="24"/>
          <w:szCs w:val="24"/>
          <w:lang w:val="en-US"/>
        </w:rPr>
        <w:t xml:space="preserve"> are most often the cause of reintroduction failure. This is the case in Zimbabwe where wild dogs (</w:t>
      </w:r>
      <w:proofErr w:type="spellStart"/>
      <w:r w:rsidRPr="00C83CDA">
        <w:rPr>
          <w:rFonts w:ascii="Garamond" w:hAnsi="Garamond" w:cs="Times New Roman"/>
          <w:i/>
          <w:sz w:val="24"/>
          <w:szCs w:val="24"/>
          <w:lang w:val="en-US"/>
        </w:rPr>
        <w:t>Lycaon</w:t>
      </w:r>
      <w:proofErr w:type="spellEnd"/>
      <w:r w:rsidRPr="00C83CDA">
        <w:rPr>
          <w:rFonts w:ascii="Garamond" w:hAnsi="Garamond" w:cs="Times New Roman"/>
          <w:i/>
          <w:sz w:val="24"/>
          <w:szCs w:val="24"/>
          <w:lang w:val="en-US"/>
        </w:rPr>
        <w:t xml:space="preserve"> </w:t>
      </w:r>
      <w:proofErr w:type="spellStart"/>
      <w:r w:rsidRPr="00C83CDA">
        <w:rPr>
          <w:rFonts w:ascii="Garamond" w:hAnsi="Garamond" w:cs="Times New Roman"/>
          <w:i/>
          <w:sz w:val="24"/>
          <w:szCs w:val="24"/>
          <w:lang w:val="en-US"/>
        </w:rPr>
        <w:t>pictus</w:t>
      </w:r>
      <w:proofErr w:type="spellEnd"/>
      <w:r w:rsidRPr="00C83CDA">
        <w:rPr>
          <w:rFonts w:ascii="Garamond" w:hAnsi="Garamond" w:cs="Times New Roman"/>
          <w:sz w:val="24"/>
          <w:szCs w:val="24"/>
          <w:lang w:val="en-US"/>
        </w:rPr>
        <w:t xml:space="preserve">) reintroduced in the </w:t>
      </w:r>
      <w:proofErr w:type="spellStart"/>
      <w:r w:rsidRPr="00C83CDA">
        <w:rPr>
          <w:rFonts w:ascii="Garamond" w:hAnsi="Garamond" w:cs="Times New Roman"/>
          <w:sz w:val="24"/>
          <w:szCs w:val="24"/>
          <w:lang w:val="en-US"/>
        </w:rPr>
        <w:t>Matusadona</w:t>
      </w:r>
      <w:proofErr w:type="spellEnd"/>
      <w:r w:rsidRPr="00C83CDA">
        <w:rPr>
          <w:rFonts w:ascii="Garamond" w:hAnsi="Garamond" w:cs="Times New Roman"/>
          <w:sz w:val="24"/>
          <w:szCs w:val="24"/>
          <w:lang w:val="en-US"/>
        </w:rPr>
        <w:t xml:space="preserve"> National Park in the northwest were poached after their release (Davies &amp; du </w:t>
      </w:r>
      <w:proofErr w:type="spellStart"/>
      <w:r w:rsidRPr="00C83CDA">
        <w:rPr>
          <w:rFonts w:ascii="Garamond" w:hAnsi="Garamond" w:cs="Times New Roman"/>
          <w:sz w:val="24"/>
          <w:szCs w:val="24"/>
          <w:lang w:val="en-US"/>
        </w:rPr>
        <w:t>Toit</w:t>
      </w:r>
      <w:proofErr w:type="spellEnd"/>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2004</w:t>
      </w:r>
      <w:r w:rsidRPr="00C83CDA">
        <w:rPr>
          <w:rFonts w:ascii="Garamond" w:hAnsi="Garamond" w:cs="Times New Roman"/>
          <w:sz w:val="24"/>
          <w:szCs w:val="24"/>
          <w:lang w:val="en-US"/>
        </w:rPr>
        <w:t xml:space="preserve">). Our observations are consistent with previous studies that demonstrate the negative effects of socioeconomic activities of local populations on large carnivores in protected areas. These include direct killing, reduction in habitat quality and prey availability, limitation of usable space, and activity patterns (Becker </w:t>
      </w:r>
      <w:r w:rsidRPr="003A4015">
        <w:rPr>
          <w:rFonts w:ascii="Garamond" w:hAnsi="Garamond" w:cs="Times New Roman"/>
          <w:i/>
          <w:sz w:val="24"/>
          <w:szCs w:val="24"/>
          <w:lang w:val="en-US"/>
        </w:rPr>
        <w:t>et al</w:t>
      </w:r>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2013</w:t>
      </w:r>
      <w:r w:rsidRPr="00C83CDA">
        <w:rPr>
          <w:rFonts w:ascii="Garamond" w:hAnsi="Garamond" w:cs="Times New Roman"/>
          <w:sz w:val="24"/>
          <w:szCs w:val="24"/>
          <w:lang w:val="en-US"/>
        </w:rPr>
        <w:t xml:space="preserve">; </w:t>
      </w:r>
      <w:proofErr w:type="spellStart"/>
      <w:r w:rsidR="0049065C" w:rsidRPr="00C83CDA">
        <w:rPr>
          <w:rFonts w:ascii="Garamond" w:hAnsi="Garamond" w:cs="Times New Roman"/>
          <w:sz w:val="24"/>
          <w:szCs w:val="24"/>
          <w:lang w:val="en-US"/>
        </w:rPr>
        <w:t>Boydston</w:t>
      </w:r>
      <w:proofErr w:type="spellEnd"/>
      <w:r w:rsidR="0049065C" w:rsidRPr="00C83CDA">
        <w:rPr>
          <w:rFonts w:ascii="Garamond" w:hAnsi="Garamond" w:cs="Times New Roman"/>
          <w:sz w:val="24"/>
          <w:szCs w:val="24"/>
          <w:lang w:val="en-US"/>
        </w:rPr>
        <w:t xml:space="preserve"> et al., </w:t>
      </w:r>
      <w:r w:rsidR="0049065C" w:rsidRPr="00C83CDA">
        <w:rPr>
          <w:rFonts w:ascii="Garamond" w:hAnsi="Garamond" w:cs="Times New Roman"/>
          <w:color w:val="4472C4"/>
          <w:sz w:val="24"/>
          <w:szCs w:val="24"/>
          <w:lang w:val="en-US"/>
        </w:rPr>
        <w:t>2003</w:t>
      </w:r>
      <w:r w:rsidR="0049065C" w:rsidRPr="00C83CDA">
        <w:rPr>
          <w:rFonts w:ascii="Garamond" w:hAnsi="Garamond" w:cs="Times New Roman"/>
          <w:sz w:val="24"/>
          <w:szCs w:val="24"/>
          <w:lang w:val="en-US"/>
        </w:rPr>
        <w:t xml:space="preserve">; </w:t>
      </w:r>
      <w:proofErr w:type="spellStart"/>
      <w:r w:rsidR="0049065C" w:rsidRPr="00C83CDA">
        <w:rPr>
          <w:rFonts w:ascii="Garamond" w:hAnsi="Garamond" w:cs="Times New Roman"/>
          <w:sz w:val="24"/>
          <w:szCs w:val="24"/>
          <w:lang w:val="en-US"/>
        </w:rPr>
        <w:t>Kolowski</w:t>
      </w:r>
      <w:proofErr w:type="spellEnd"/>
      <w:r w:rsidR="0049065C" w:rsidRPr="00C83CDA">
        <w:rPr>
          <w:rFonts w:ascii="Garamond" w:hAnsi="Garamond" w:cs="Times New Roman"/>
          <w:sz w:val="24"/>
          <w:szCs w:val="24"/>
          <w:lang w:val="en-US"/>
        </w:rPr>
        <w:t xml:space="preserve"> &amp; </w:t>
      </w:r>
      <w:proofErr w:type="spellStart"/>
      <w:r w:rsidR="0049065C" w:rsidRPr="00C83CDA">
        <w:rPr>
          <w:rFonts w:ascii="Garamond" w:hAnsi="Garamond" w:cs="Times New Roman"/>
          <w:sz w:val="24"/>
          <w:szCs w:val="24"/>
          <w:lang w:val="en-US"/>
        </w:rPr>
        <w:t>Holekamp</w:t>
      </w:r>
      <w:proofErr w:type="spellEnd"/>
      <w:r w:rsidR="0049065C" w:rsidRPr="00C83CDA">
        <w:rPr>
          <w:rFonts w:ascii="Garamond" w:hAnsi="Garamond" w:cs="Times New Roman"/>
          <w:sz w:val="24"/>
          <w:szCs w:val="24"/>
          <w:lang w:val="en-US"/>
        </w:rPr>
        <w:t xml:space="preserve">, </w:t>
      </w:r>
      <w:r w:rsidR="0049065C" w:rsidRPr="00C83CDA">
        <w:rPr>
          <w:rFonts w:ascii="Garamond" w:hAnsi="Garamond" w:cs="Times New Roman"/>
          <w:color w:val="4472C4"/>
          <w:sz w:val="24"/>
          <w:szCs w:val="24"/>
          <w:lang w:val="en-US"/>
        </w:rPr>
        <w:t>2009</w:t>
      </w:r>
      <w:r w:rsidR="0049065C" w:rsidRPr="00C83CDA">
        <w:rPr>
          <w:rFonts w:ascii="Garamond" w:hAnsi="Garamond" w:cs="Times New Roman"/>
          <w:sz w:val="24"/>
          <w:szCs w:val="24"/>
          <w:lang w:val="en-US"/>
        </w:rPr>
        <w:t xml:space="preserve">; </w:t>
      </w:r>
      <w:proofErr w:type="spellStart"/>
      <w:r w:rsidR="0049065C" w:rsidRPr="00C83CDA">
        <w:rPr>
          <w:rFonts w:ascii="Garamond" w:hAnsi="Garamond" w:cs="Times New Roman"/>
          <w:sz w:val="24"/>
          <w:szCs w:val="24"/>
          <w:lang w:val="en-US"/>
        </w:rPr>
        <w:t>Kolowski</w:t>
      </w:r>
      <w:proofErr w:type="spellEnd"/>
      <w:r w:rsidR="0049065C" w:rsidRPr="00C83CDA">
        <w:rPr>
          <w:rFonts w:ascii="Garamond" w:hAnsi="Garamond" w:cs="Times New Roman"/>
          <w:sz w:val="24"/>
          <w:szCs w:val="24"/>
          <w:lang w:val="en-US"/>
        </w:rPr>
        <w:t xml:space="preserve"> et al., </w:t>
      </w:r>
      <w:r w:rsidR="0049065C" w:rsidRPr="00C83CDA">
        <w:rPr>
          <w:rFonts w:ascii="Garamond" w:hAnsi="Garamond" w:cs="Times New Roman"/>
          <w:color w:val="4472C4"/>
          <w:sz w:val="24"/>
          <w:szCs w:val="24"/>
          <w:lang w:val="en-US"/>
        </w:rPr>
        <w:t>2007</w:t>
      </w:r>
      <w:r w:rsidR="0049065C" w:rsidRPr="00C83CDA">
        <w:rPr>
          <w:rFonts w:ascii="Garamond" w:hAnsi="Garamond" w:cs="Times New Roman"/>
          <w:sz w:val="24"/>
          <w:szCs w:val="24"/>
          <w:lang w:val="en-US"/>
        </w:rPr>
        <w:t xml:space="preserve">; Ripple </w:t>
      </w:r>
      <w:r w:rsidR="0049065C" w:rsidRPr="003A4015">
        <w:rPr>
          <w:rFonts w:ascii="Garamond" w:hAnsi="Garamond" w:cs="Times New Roman"/>
          <w:i/>
          <w:sz w:val="24"/>
          <w:szCs w:val="24"/>
          <w:lang w:val="en-US"/>
        </w:rPr>
        <w:t>et al</w:t>
      </w:r>
      <w:r w:rsidR="0049065C" w:rsidRPr="00C83CDA">
        <w:rPr>
          <w:rFonts w:ascii="Garamond" w:hAnsi="Garamond" w:cs="Times New Roman"/>
          <w:sz w:val="24"/>
          <w:szCs w:val="24"/>
          <w:lang w:val="en-US"/>
        </w:rPr>
        <w:t xml:space="preserve">., </w:t>
      </w:r>
      <w:r w:rsidR="0049065C" w:rsidRPr="00C83CDA">
        <w:rPr>
          <w:rFonts w:ascii="Garamond" w:hAnsi="Garamond" w:cs="Times New Roman"/>
          <w:color w:val="4472C4"/>
          <w:sz w:val="24"/>
          <w:szCs w:val="24"/>
          <w:lang w:val="en-US"/>
        </w:rPr>
        <w:t>2015</w:t>
      </w:r>
      <w:r w:rsidR="0049065C" w:rsidRPr="00C83CDA">
        <w:rPr>
          <w:rFonts w:ascii="Garamond" w:hAnsi="Garamond" w:cs="Times New Roman"/>
          <w:sz w:val="24"/>
          <w:szCs w:val="24"/>
          <w:lang w:val="en-US"/>
        </w:rPr>
        <w:t xml:space="preserve">; </w:t>
      </w:r>
      <w:r w:rsidRPr="00C83CDA">
        <w:rPr>
          <w:rFonts w:ascii="Garamond" w:hAnsi="Garamond" w:cs="Times New Roman"/>
          <w:sz w:val="24"/>
          <w:szCs w:val="24"/>
          <w:lang w:val="en-US"/>
        </w:rPr>
        <w:t xml:space="preserve">Rosenblatt </w:t>
      </w:r>
      <w:r w:rsidRPr="003A4015">
        <w:rPr>
          <w:rFonts w:ascii="Garamond" w:hAnsi="Garamond" w:cs="Times New Roman"/>
          <w:i/>
          <w:sz w:val="24"/>
          <w:szCs w:val="24"/>
          <w:lang w:val="en-US"/>
        </w:rPr>
        <w:t>et al</w:t>
      </w:r>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2014</w:t>
      </w:r>
      <w:r w:rsidRPr="00C83CDA">
        <w:rPr>
          <w:rFonts w:ascii="Garamond" w:hAnsi="Garamond" w:cs="Times New Roman"/>
          <w:sz w:val="24"/>
          <w:szCs w:val="24"/>
          <w:lang w:val="en-US"/>
        </w:rPr>
        <w:t xml:space="preserve">; </w:t>
      </w:r>
      <w:proofErr w:type="spellStart"/>
      <w:r w:rsidRPr="00C83CDA">
        <w:rPr>
          <w:rFonts w:ascii="Garamond" w:hAnsi="Garamond" w:cs="Times New Roman"/>
          <w:sz w:val="24"/>
          <w:szCs w:val="24"/>
          <w:lang w:val="en-US"/>
        </w:rPr>
        <w:t>Schuette</w:t>
      </w:r>
      <w:proofErr w:type="spellEnd"/>
      <w:r w:rsidRPr="00C83CDA">
        <w:rPr>
          <w:rFonts w:ascii="Garamond" w:hAnsi="Garamond" w:cs="Times New Roman"/>
          <w:sz w:val="24"/>
          <w:szCs w:val="24"/>
          <w:lang w:val="en-US"/>
        </w:rPr>
        <w:t xml:space="preserve"> et al., </w:t>
      </w:r>
      <w:r w:rsidRPr="00C83CDA">
        <w:rPr>
          <w:rFonts w:ascii="Garamond" w:hAnsi="Garamond" w:cs="Times New Roman"/>
          <w:color w:val="4472C4"/>
          <w:sz w:val="24"/>
          <w:szCs w:val="24"/>
          <w:lang w:val="en-US"/>
        </w:rPr>
        <w:t>2013</w:t>
      </w:r>
      <w:r w:rsidR="0049065C" w:rsidRPr="00C83CDA">
        <w:rPr>
          <w:rFonts w:ascii="Garamond" w:hAnsi="Garamond" w:cs="Times New Roman"/>
          <w:sz w:val="24"/>
          <w:szCs w:val="24"/>
          <w:lang w:val="en-US"/>
        </w:rPr>
        <w:t>;</w:t>
      </w:r>
      <w:r w:rsidR="0049065C" w:rsidRPr="0049065C">
        <w:rPr>
          <w:rFonts w:ascii="Garamond" w:hAnsi="Garamond" w:cs="Times New Roman"/>
          <w:sz w:val="24"/>
          <w:szCs w:val="24"/>
          <w:lang w:val="en-US"/>
        </w:rPr>
        <w:t xml:space="preserve"> </w:t>
      </w:r>
      <w:r w:rsidR="0049065C" w:rsidRPr="00C83CDA">
        <w:rPr>
          <w:rFonts w:ascii="Garamond" w:hAnsi="Garamond" w:cs="Times New Roman"/>
          <w:sz w:val="24"/>
          <w:szCs w:val="24"/>
          <w:lang w:val="en-US"/>
        </w:rPr>
        <w:t xml:space="preserve">Watson </w:t>
      </w:r>
      <w:r w:rsidR="0049065C" w:rsidRPr="003A4015">
        <w:rPr>
          <w:rFonts w:ascii="Garamond" w:hAnsi="Garamond" w:cs="Times New Roman"/>
          <w:i/>
          <w:sz w:val="24"/>
          <w:szCs w:val="24"/>
          <w:lang w:val="en-US"/>
        </w:rPr>
        <w:t>et al</w:t>
      </w:r>
      <w:r w:rsidR="0049065C" w:rsidRPr="00C83CDA">
        <w:rPr>
          <w:rFonts w:ascii="Garamond" w:hAnsi="Garamond" w:cs="Times New Roman"/>
          <w:sz w:val="24"/>
          <w:szCs w:val="24"/>
          <w:lang w:val="en-US"/>
        </w:rPr>
        <w:t xml:space="preserve">., </w:t>
      </w:r>
      <w:r w:rsidR="0049065C" w:rsidRPr="00C83CDA">
        <w:rPr>
          <w:rFonts w:ascii="Garamond" w:hAnsi="Garamond" w:cs="Times New Roman"/>
          <w:color w:val="4472C4"/>
          <w:sz w:val="24"/>
          <w:szCs w:val="24"/>
          <w:lang w:val="en-US"/>
        </w:rPr>
        <w:t>2014</w:t>
      </w:r>
      <w:r w:rsidR="0049065C" w:rsidRPr="00C83CDA">
        <w:rPr>
          <w:rFonts w:ascii="Garamond" w:hAnsi="Garamond" w:cs="Times New Roman"/>
          <w:sz w:val="24"/>
          <w:szCs w:val="24"/>
          <w:lang w:val="en-US"/>
        </w:rPr>
        <w:t xml:space="preserve">; Watson </w:t>
      </w:r>
      <w:r w:rsidR="0049065C" w:rsidRPr="003A4015">
        <w:rPr>
          <w:rFonts w:ascii="Garamond" w:hAnsi="Garamond" w:cs="Times New Roman"/>
          <w:i/>
          <w:sz w:val="24"/>
          <w:szCs w:val="24"/>
          <w:lang w:val="en-US"/>
        </w:rPr>
        <w:t>et al</w:t>
      </w:r>
      <w:r w:rsidR="0049065C" w:rsidRPr="00C83CDA">
        <w:rPr>
          <w:rFonts w:ascii="Garamond" w:hAnsi="Garamond" w:cs="Times New Roman"/>
          <w:sz w:val="24"/>
          <w:szCs w:val="24"/>
          <w:lang w:val="en-US"/>
        </w:rPr>
        <w:t xml:space="preserve">., </w:t>
      </w:r>
      <w:r w:rsidR="0049065C" w:rsidRPr="00C83CDA">
        <w:rPr>
          <w:rFonts w:ascii="Garamond" w:hAnsi="Garamond" w:cs="Times New Roman"/>
          <w:color w:val="4472C4"/>
          <w:sz w:val="24"/>
          <w:szCs w:val="24"/>
          <w:lang w:val="en-US"/>
        </w:rPr>
        <w:t>2013</w:t>
      </w:r>
      <w:r w:rsidRPr="00C83CDA">
        <w:rPr>
          <w:rFonts w:ascii="Garamond" w:hAnsi="Garamond" w:cs="Times New Roman"/>
          <w:sz w:val="24"/>
          <w:szCs w:val="24"/>
          <w:lang w:val="en-US"/>
        </w:rPr>
        <w:t xml:space="preserve">). Community awareness and greater involvement of local communities are </w:t>
      </w:r>
      <w:proofErr w:type="spellStart"/>
      <w:r w:rsidRPr="00C83CDA">
        <w:rPr>
          <w:rFonts w:ascii="Garamond" w:hAnsi="Garamond" w:cs="Times New Roman"/>
          <w:sz w:val="24"/>
          <w:szCs w:val="24"/>
          <w:lang w:val="en-US"/>
        </w:rPr>
        <w:t>importanr</w:t>
      </w:r>
      <w:proofErr w:type="spellEnd"/>
      <w:r w:rsidRPr="00C83CDA">
        <w:rPr>
          <w:rFonts w:ascii="Garamond" w:hAnsi="Garamond" w:cs="Times New Roman"/>
          <w:sz w:val="24"/>
          <w:szCs w:val="24"/>
          <w:lang w:val="en-US"/>
        </w:rPr>
        <w:t xml:space="preserve"> to limit human-wildlife conflicts that are a major source of post-reintroduction failures (</w:t>
      </w:r>
      <w:r w:rsidR="001047B9" w:rsidRPr="00C83CDA">
        <w:rPr>
          <w:rFonts w:ascii="Garamond" w:hAnsi="Garamond" w:cs="Times New Roman"/>
          <w:sz w:val="24"/>
          <w:szCs w:val="24"/>
          <w:lang w:val="en-US"/>
        </w:rPr>
        <w:t xml:space="preserve">Davies &amp; du </w:t>
      </w:r>
      <w:proofErr w:type="spellStart"/>
      <w:r w:rsidR="001047B9" w:rsidRPr="00C83CDA">
        <w:rPr>
          <w:rFonts w:ascii="Garamond" w:hAnsi="Garamond" w:cs="Times New Roman"/>
          <w:sz w:val="24"/>
          <w:szCs w:val="24"/>
          <w:lang w:val="en-US"/>
        </w:rPr>
        <w:t>Toit</w:t>
      </w:r>
      <w:proofErr w:type="spellEnd"/>
      <w:r w:rsidR="001047B9" w:rsidRPr="00C83CDA">
        <w:rPr>
          <w:rFonts w:ascii="Garamond" w:hAnsi="Garamond" w:cs="Times New Roman"/>
          <w:sz w:val="24"/>
          <w:szCs w:val="24"/>
          <w:lang w:val="en-US"/>
        </w:rPr>
        <w:t xml:space="preserve">, </w:t>
      </w:r>
      <w:r w:rsidR="001047B9" w:rsidRPr="00C83CDA">
        <w:rPr>
          <w:rFonts w:ascii="Garamond" w:hAnsi="Garamond" w:cs="Times New Roman"/>
          <w:color w:val="4472C4"/>
          <w:sz w:val="24"/>
          <w:szCs w:val="24"/>
          <w:lang w:val="en-US"/>
        </w:rPr>
        <w:t>2004</w:t>
      </w:r>
      <w:r w:rsidR="001047B9" w:rsidRPr="00C83CDA">
        <w:rPr>
          <w:rFonts w:ascii="Garamond" w:hAnsi="Garamond" w:cs="Times New Roman"/>
          <w:sz w:val="24"/>
          <w:szCs w:val="24"/>
          <w:lang w:val="en-US"/>
        </w:rPr>
        <w:t>;</w:t>
      </w:r>
      <w:r w:rsidR="001047B9">
        <w:rPr>
          <w:rFonts w:ascii="Garamond" w:hAnsi="Garamond" w:cs="Times New Roman"/>
          <w:sz w:val="24"/>
          <w:szCs w:val="24"/>
          <w:lang w:val="en-US"/>
        </w:rPr>
        <w:t xml:space="preserve"> </w:t>
      </w:r>
      <w:r w:rsidRPr="00C83CDA">
        <w:rPr>
          <w:rFonts w:ascii="Garamond" w:hAnsi="Garamond" w:cs="Times New Roman"/>
          <w:sz w:val="24"/>
          <w:szCs w:val="24"/>
          <w:lang w:val="en-US"/>
        </w:rPr>
        <w:t xml:space="preserve">Kellert </w:t>
      </w:r>
      <w:r w:rsidRPr="00C83CDA">
        <w:rPr>
          <w:rFonts w:ascii="Garamond" w:hAnsi="Garamond" w:cs="Times New Roman"/>
          <w:i/>
          <w:sz w:val="24"/>
          <w:szCs w:val="24"/>
          <w:lang w:val="en-US"/>
        </w:rPr>
        <w:t>et al.</w:t>
      </w:r>
      <w:r w:rsidRPr="00C83CDA">
        <w:rPr>
          <w:rFonts w:ascii="Garamond" w:hAnsi="Garamond" w:cs="Times New Roman"/>
          <w:sz w:val="24"/>
          <w:szCs w:val="24"/>
          <w:lang w:val="en-US"/>
        </w:rPr>
        <w:t xml:space="preserve">, </w:t>
      </w:r>
      <w:r w:rsidRPr="00C83CDA">
        <w:rPr>
          <w:rFonts w:ascii="Garamond" w:hAnsi="Garamond" w:cs="Times New Roman"/>
          <w:color w:val="4472C4"/>
          <w:sz w:val="24"/>
          <w:szCs w:val="24"/>
          <w:lang w:val="en-US"/>
        </w:rPr>
        <w:t>1996</w:t>
      </w:r>
      <w:r w:rsidRPr="00C83CDA">
        <w:rPr>
          <w:rFonts w:ascii="Garamond" w:hAnsi="Garamond" w:cs="Times New Roman"/>
          <w:sz w:val="24"/>
          <w:szCs w:val="24"/>
          <w:lang w:val="en-US"/>
        </w:rPr>
        <w:t xml:space="preserve">). Therefore, lion reintroduction at CNP should be participatory and accompanied by projects that generate benefits capable of offsetting potential risks. The reintroduction of lions to CNP crucially depends </w:t>
      </w:r>
      <w:r w:rsidRPr="00C83CDA">
        <w:rPr>
          <w:rFonts w:ascii="Garamond" w:hAnsi="Garamond" w:cs="Times New Roman"/>
          <w:sz w:val="24"/>
          <w:szCs w:val="24"/>
          <w:lang w:val="en-US"/>
        </w:rPr>
        <w:lastRenderedPageBreak/>
        <w:t>on the support of local populations and our results show a favorable starting point but it is important to consider and monitor perceptions differentiated by socio-economic groups.</w:t>
      </w:r>
    </w:p>
    <w:p w14:paraId="13FD0747" w14:textId="77777777" w:rsidR="00C41954" w:rsidRPr="00E51D19" w:rsidRDefault="00C41954" w:rsidP="00E51D19">
      <w:pPr>
        <w:jc w:val="both"/>
        <w:rPr>
          <w:rFonts w:ascii="Garamond" w:hAnsi="Garamond" w:cs="Arial"/>
          <w:sz w:val="24"/>
          <w:szCs w:val="24"/>
          <w:lang w:val="en-US"/>
        </w:rPr>
      </w:pPr>
    </w:p>
    <w:p w14:paraId="6D0CF539" w14:textId="77777777" w:rsidR="002E7E64" w:rsidRPr="00E51D19" w:rsidRDefault="002E7E64" w:rsidP="00E51D19">
      <w:pPr>
        <w:jc w:val="both"/>
        <w:rPr>
          <w:rFonts w:ascii="Garamond" w:hAnsi="Garamond"/>
          <w:sz w:val="24"/>
          <w:szCs w:val="24"/>
          <w:lang w:val="en-US"/>
        </w:rPr>
        <w:sectPr w:rsidR="002E7E64" w:rsidRPr="00E51D19" w:rsidSect="0033388D">
          <w:pgSz w:w="11906" w:h="16838"/>
          <w:pgMar w:top="1417" w:right="1417" w:bottom="1417" w:left="709" w:header="708" w:footer="708" w:gutter="0"/>
          <w:cols w:space="708"/>
          <w:docGrid w:linePitch="360"/>
        </w:sectPr>
      </w:pPr>
      <w:bookmarkStart w:id="0" w:name="_GoBack"/>
      <w:bookmarkEnd w:id="0"/>
    </w:p>
    <w:p w14:paraId="25288205" w14:textId="77777777" w:rsidR="002E7E64" w:rsidRPr="00E51D19" w:rsidRDefault="002E7E64" w:rsidP="00E51D19">
      <w:pPr>
        <w:pStyle w:val="Titre1"/>
        <w:jc w:val="both"/>
        <w:rPr>
          <w:rFonts w:ascii="Garamond" w:hAnsi="Garamond"/>
          <w:b/>
          <w:color w:val="auto"/>
          <w:sz w:val="24"/>
          <w:szCs w:val="24"/>
        </w:rPr>
      </w:pPr>
      <w:bookmarkStart w:id="1" w:name="_Toc43753527"/>
      <w:bookmarkStart w:id="2" w:name="_Toc43753704"/>
      <w:bookmarkStart w:id="3" w:name="_Toc115885100"/>
      <w:r w:rsidRPr="00E51D19">
        <w:rPr>
          <w:rFonts w:ascii="Garamond" w:hAnsi="Garamond"/>
          <w:b/>
          <w:color w:val="auto"/>
          <w:sz w:val="24"/>
          <w:szCs w:val="24"/>
        </w:rPr>
        <w:lastRenderedPageBreak/>
        <w:t>BIBLIOGRAPHIE</w:t>
      </w:r>
      <w:bookmarkEnd w:id="1"/>
      <w:bookmarkEnd w:id="2"/>
      <w:bookmarkEnd w:id="3"/>
      <w:r w:rsidRPr="00E51D19">
        <w:rPr>
          <w:rFonts w:ascii="Garamond" w:hAnsi="Garamond"/>
          <w:b/>
          <w:color w:val="auto"/>
          <w:sz w:val="24"/>
          <w:szCs w:val="24"/>
        </w:rPr>
        <w:t xml:space="preserve"> </w:t>
      </w:r>
    </w:p>
    <w:p w14:paraId="1E10CC77" w14:textId="2364AB3D" w:rsidR="002E7E64" w:rsidRPr="00CB69EA" w:rsidRDefault="002E7E64" w:rsidP="00E51D19">
      <w:pPr>
        <w:spacing w:after="0" w:line="240" w:lineRule="auto"/>
        <w:ind w:firstLine="708"/>
        <w:jc w:val="both"/>
        <w:rPr>
          <w:rFonts w:ascii="Garamond" w:hAnsi="Garamond"/>
          <w:sz w:val="24"/>
          <w:szCs w:val="24"/>
          <w:lang w:val="en-US"/>
        </w:rPr>
      </w:pPr>
      <w:r w:rsidRPr="00CB69EA">
        <w:rPr>
          <w:rFonts w:ascii="Garamond" w:hAnsi="Garamond"/>
          <w:sz w:val="24"/>
          <w:szCs w:val="24"/>
        </w:rPr>
        <w:t>Auster</w:t>
      </w:r>
      <w:r w:rsidR="00034003" w:rsidRPr="00CB69EA">
        <w:rPr>
          <w:rFonts w:ascii="Garamond" w:hAnsi="Garamond"/>
          <w:sz w:val="24"/>
          <w:szCs w:val="24"/>
        </w:rPr>
        <w:t>,</w:t>
      </w:r>
      <w:r w:rsidRPr="00CB69EA">
        <w:rPr>
          <w:rFonts w:ascii="Garamond" w:hAnsi="Garamond"/>
          <w:sz w:val="24"/>
          <w:szCs w:val="24"/>
        </w:rPr>
        <w:t xml:space="preserve"> R.</w:t>
      </w:r>
      <w:r w:rsidR="00034003" w:rsidRPr="00CB69EA">
        <w:rPr>
          <w:rFonts w:ascii="Garamond" w:hAnsi="Garamond"/>
          <w:sz w:val="24"/>
          <w:szCs w:val="24"/>
        </w:rPr>
        <w:t xml:space="preserve"> </w:t>
      </w:r>
      <w:r w:rsidRPr="00CB69EA">
        <w:rPr>
          <w:rFonts w:ascii="Garamond" w:hAnsi="Garamond"/>
          <w:sz w:val="24"/>
          <w:szCs w:val="24"/>
        </w:rPr>
        <w:t>E., Barr S.</w:t>
      </w:r>
      <w:r w:rsidR="00034003" w:rsidRPr="00CB69EA">
        <w:rPr>
          <w:rFonts w:ascii="Garamond" w:hAnsi="Garamond"/>
          <w:sz w:val="24"/>
          <w:szCs w:val="24"/>
        </w:rPr>
        <w:t xml:space="preserve"> W. and</w:t>
      </w:r>
      <w:r w:rsidRPr="00CB69EA">
        <w:rPr>
          <w:rFonts w:ascii="Garamond" w:hAnsi="Garamond"/>
          <w:sz w:val="24"/>
          <w:szCs w:val="24"/>
        </w:rPr>
        <w:t xml:space="preserve"> </w:t>
      </w:r>
      <w:proofErr w:type="spellStart"/>
      <w:r w:rsidRPr="00CB69EA">
        <w:rPr>
          <w:rFonts w:ascii="Garamond" w:hAnsi="Garamond"/>
          <w:sz w:val="24"/>
          <w:szCs w:val="24"/>
        </w:rPr>
        <w:t>Brazier</w:t>
      </w:r>
      <w:proofErr w:type="spellEnd"/>
      <w:r w:rsidR="00034003" w:rsidRPr="00CB69EA">
        <w:rPr>
          <w:rFonts w:ascii="Garamond" w:hAnsi="Garamond"/>
          <w:sz w:val="24"/>
          <w:szCs w:val="24"/>
        </w:rPr>
        <w:t>, R. E. 2020</w:t>
      </w:r>
      <w:r w:rsidRPr="00CB69EA">
        <w:rPr>
          <w:rFonts w:ascii="Garamond" w:hAnsi="Garamond"/>
          <w:sz w:val="24"/>
          <w:szCs w:val="24"/>
        </w:rPr>
        <w:t xml:space="preserve">. </w:t>
      </w:r>
      <w:r w:rsidRPr="00E51D19">
        <w:rPr>
          <w:rFonts w:ascii="Garamond" w:hAnsi="Garamond"/>
          <w:sz w:val="24"/>
          <w:szCs w:val="24"/>
          <w:lang w:val="en-US"/>
        </w:rPr>
        <w:t>Wildlife tourism in reintroduction projects: Exploring social and economic benefits of beaver in local settings.</w:t>
      </w:r>
      <w:r w:rsidRPr="00034003">
        <w:rPr>
          <w:rFonts w:ascii="Garamond" w:hAnsi="Garamond"/>
          <w:sz w:val="24"/>
          <w:szCs w:val="24"/>
          <w:lang w:val="en-US"/>
        </w:rPr>
        <w:t xml:space="preserve"> </w:t>
      </w:r>
      <w:r w:rsidRPr="00034003">
        <w:rPr>
          <w:rFonts w:ascii="Garamond" w:hAnsi="Garamond" w:cs="CharisSIL-Italic"/>
          <w:iCs/>
          <w:sz w:val="24"/>
          <w:szCs w:val="24"/>
          <w:lang w:val="en-US"/>
        </w:rPr>
        <w:t>Journal for Nature Conservation,</w:t>
      </w:r>
      <w:r w:rsidRPr="00E51D19">
        <w:rPr>
          <w:rFonts w:ascii="Garamond" w:hAnsi="Garamond" w:cs="CharisSIL-Italic"/>
          <w:i/>
          <w:iCs/>
          <w:sz w:val="24"/>
          <w:szCs w:val="24"/>
          <w:lang w:val="en-US"/>
        </w:rPr>
        <w:t xml:space="preserve"> </w:t>
      </w:r>
      <w:r w:rsidRPr="00E51D19">
        <w:rPr>
          <w:rFonts w:ascii="Garamond" w:hAnsi="Garamond" w:cs="CharisSIL"/>
          <w:sz w:val="24"/>
          <w:szCs w:val="24"/>
          <w:lang w:val="en-US"/>
        </w:rPr>
        <w:t>58 (2020) 125920.</w:t>
      </w:r>
      <w:r w:rsidRPr="00E51D19">
        <w:rPr>
          <w:rFonts w:ascii="Garamond" w:hAnsi="Garamond"/>
          <w:sz w:val="24"/>
          <w:szCs w:val="24"/>
          <w:lang w:val="en-US"/>
        </w:rPr>
        <w:t xml:space="preserve"> </w:t>
      </w:r>
      <w:hyperlink r:id="rId7" w:history="1">
        <w:r w:rsidRPr="00CB69EA">
          <w:rPr>
            <w:rStyle w:val="Lienhypertexte"/>
            <w:rFonts w:ascii="Garamond" w:hAnsi="Garamond"/>
            <w:sz w:val="24"/>
            <w:szCs w:val="24"/>
            <w:lang w:val="en-US"/>
          </w:rPr>
          <w:t>https://doi.org/10.1016/j.jnc.2020.125920</w:t>
        </w:r>
      </w:hyperlink>
    </w:p>
    <w:p w14:paraId="0580B21F" w14:textId="738179E8" w:rsidR="002E7E64" w:rsidRPr="00E51D19" w:rsidRDefault="002E7E64" w:rsidP="00E51D19">
      <w:pPr>
        <w:pStyle w:val="Default"/>
        <w:ind w:firstLine="708"/>
        <w:jc w:val="both"/>
        <w:rPr>
          <w:rFonts w:ascii="Garamond" w:hAnsi="Garamond" w:cs="Calibri"/>
          <w:bCs/>
          <w:iCs/>
          <w:lang w:val="en-US"/>
        </w:rPr>
      </w:pPr>
      <w:r w:rsidRPr="00CB69EA">
        <w:rPr>
          <w:rFonts w:ascii="Garamond" w:hAnsi="Garamond" w:cs="Garamond"/>
          <w:bCs/>
          <w:lang w:val="en-US"/>
        </w:rPr>
        <w:t>Atta</w:t>
      </w:r>
      <w:r w:rsidR="00034003" w:rsidRPr="00CB69EA">
        <w:rPr>
          <w:rFonts w:ascii="Garamond" w:hAnsi="Garamond" w:cs="Garamond"/>
          <w:bCs/>
          <w:lang w:val="en-US"/>
        </w:rPr>
        <w:t>,</w:t>
      </w:r>
      <w:r w:rsidRPr="00CB69EA">
        <w:rPr>
          <w:rFonts w:ascii="Garamond" w:hAnsi="Garamond" w:cs="Garamond"/>
          <w:bCs/>
          <w:lang w:val="en-US"/>
        </w:rPr>
        <w:t xml:space="preserve"> A. C-J., </w:t>
      </w:r>
      <w:proofErr w:type="spellStart"/>
      <w:r w:rsidRPr="00CB69EA">
        <w:rPr>
          <w:rFonts w:ascii="Garamond" w:hAnsi="Garamond" w:cs="Garamond"/>
          <w:bCs/>
          <w:lang w:val="en-US"/>
        </w:rPr>
        <w:t>Soulemane</w:t>
      </w:r>
      <w:proofErr w:type="spellEnd"/>
      <w:r w:rsidR="00034003" w:rsidRPr="00CB69EA">
        <w:rPr>
          <w:rFonts w:ascii="Garamond" w:hAnsi="Garamond" w:cs="Garamond"/>
          <w:bCs/>
          <w:lang w:val="en-US"/>
        </w:rPr>
        <w:t>,</w:t>
      </w:r>
      <w:r w:rsidRPr="00CB69EA">
        <w:rPr>
          <w:rFonts w:ascii="Garamond" w:hAnsi="Garamond" w:cs="Garamond"/>
          <w:bCs/>
          <w:lang w:val="en-US"/>
        </w:rPr>
        <w:t xml:space="preserve"> O., </w:t>
      </w:r>
      <w:proofErr w:type="spellStart"/>
      <w:r w:rsidRPr="00CB69EA">
        <w:rPr>
          <w:rFonts w:ascii="Garamond" w:hAnsi="Garamond" w:cs="Garamond"/>
          <w:bCs/>
          <w:lang w:val="en-US"/>
        </w:rPr>
        <w:t>Kadjo</w:t>
      </w:r>
      <w:proofErr w:type="spellEnd"/>
      <w:r w:rsidR="00034003" w:rsidRPr="00CB69EA">
        <w:rPr>
          <w:rFonts w:ascii="Garamond" w:hAnsi="Garamond" w:cs="Garamond"/>
          <w:bCs/>
          <w:lang w:val="en-US"/>
        </w:rPr>
        <w:t>, B. and</w:t>
      </w:r>
      <w:r w:rsidRPr="00CB69EA">
        <w:rPr>
          <w:rFonts w:ascii="Garamond" w:hAnsi="Garamond" w:cs="Garamond"/>
          <w:bCs/>
          <w:lang w:val="en-US"/>
        </w:rPr>
        <w:t xml:space="preserve"> </w:t>
      </w:r>
      <w:proofErr w:type="spellStart"/>
      <w:r w:rsidRPr="00CB69EA">
        <w:rPr>
          <w:rFonts w:ascii="Garamond" w:hAnsi="Garamond" w:cs="Garamond"/>
          <w:bCs/>
          <w:lang w:val="en-US"/>
        </w:rPr>
        <w:t>Kouadio</w:t>
      </w:r>
      <w:proofErr w:type="spellEnd"/>
      <w:r w:rsidR="00034003" w:rsidRPr="00CB69EA">
        <w:rPr>
          <w:rFonts w:ascii="Garamond" w:hAnsi="Garamond" w:cs="Garamond"/>
          <w:bCs/>
          <w:lang w:val="en-US"/>
        </w:rPr>
        <w:t>, Y. R. 2021</w:t>
      </w:r>
      <w:r w:rsidRPr="00CB69EA">
        <w:rPr>
          <w:rFonts w:ascii="Garamond" w:hAnsi="Garamond" w:cs="Garamond"/>
          <w:bCs/>
          <w:lang w:val="en-US"/>
        </w:rPr>
        <w:t>.</w:t>
      </w:r>
      <w:r w:rsidRPr="00CB69EA">
        <w:rPr>
          <w:rFonts w:ascii="Garamond" w:hAnsi="Garamond" w:cs="Garamond"/>
          <w:lang w:val="en-US"/>
        </w:rPr>
        <w:t xml:space="preserve"> </w:t>
      </w:r>
      <w:r w:rsidRPr="00E51D19">
        <w:rPr>
          <w:rFonts w:ascii="Garamond" w:hAnsi="Garamond" w:cs="Garamond"/>
          <w:bCs/>
          <w:lang w:val="en-US"/>
        </w:rPr>
        <w:t xml:space="preserve">Some uses of the African buffalo </w:t>
      </w:r>
      <w:proofErr w:type="spellStart"/>
      <w:r w:rsidRPr="00E51D19">
        <w:rPr>
          <w:rFonts w:ascii="Garamond" w:hAnsi="Garamond" w:cs="Garamond"/>
          <w:bCs/>
          <w:lang w:val="en-US"/>
        </w:rPr>
        <w:t>Syncerus</w:t>
      </w:r>
      <w:proofErr w:type="spellEnd"/>
      <w:r w:rsidRPr="00E51D19">
        <w:rPr>
          <w:rFonts w:ascii="Garamond" w:hAnsi="Garamond" w:cs="Garamond"/>
          <w:bCs/>
          <w:lang w:val="en-US"/>
        </w:rPr>
        <w:t xml:space="preserve"> </w:t>
      </w:r>
      <w:proofErr w:type="spellStart"/>
      <w:r w:rsidRPr="00E51D19">
        <w:rPr>
          <w:rFonts w:ascii="Garamond" w:hAnsi="Garamond" w:cs="Garamond"/>
          <w:bCs/>
          <w:lang w:val="en-US"/>
        </w:rPr>
        <w:t>caffer</w:t>
      </w:r>
      <w:proofErr w:type="spellEnd"/>
      <w:r w:rsidRPr="00E51D19">
        <w:rPr>
          <w:rFonts w:ascii="Garamond" w:hAnsi="Garamond" w:cs="Garamond"/>
          <w:bCs/>
          <w:lang w:val="en-US"/>
        </w:rPr>
        <w:t xml:space="preserve"> (</w:t>
      </w:r>
      <w:proofErr w:type="spellStart"/>
      <w:r w:rsidRPr="00E51D19">
        <w:rPr>
          <w:rFonts w:ascii="Garamond" w:hAnsi="Garamond" w:cs="Garamond"/>
          <w:bCs/>
          <w:lang w:val="en-US"/>
        </w:rPr>
        <w:t>sparrman</w:t>
      </w:r>
      <w:proofErr w:type="spellEnd"/>
      <w:r w:rsidRPr="00E51D19">
        <w:rPr>
          <w:rFonts w:ascii="Garamond" w:hAnsi="Garamond" w:cs="Garamond"/>
          <w:bCs/>
          <w:lang w:val="en-US"/>
        </w:rPr>
        <w:t xml:space="preserve">, 1779) by the populations living around the </w:t>
      </w:r>
      <w:proofErr w:type="spellStart"/>
      <w:r w:rsidRPr="00E51D19">
        <w:rPr>
          <w:rFonts w:ascii="Garamond" w:hAnsi="Garamond" w:cs="Garamond"/>
          <w:bCs/>
          <w:lang w:val="en-US"/>
        </w:rPr>
        <w:t>Comoé</w:t>
      </w:r>
      <w:proofErr w:type="spellEnd"/>
      <w:r w:rsidRPr="00E51D19">
        <w:rPr>
          <w:rFonts w:ascii="Garamond" w:hAnsi="Garamond" w:cs="Garamond"/>
          <w:bCs/>
          <w:lang w:val="en-US"/>
        </w:rPr>
        <w:t xml:space="preserve"> National Park (North-East Ivory Coast). </w:t>
      </w:r>
      <w:r w:rsidRPr="00034003">
        <w:rPr>
          <w:rFonts w:ascii="Garamond" w:hAnsi="Garamond" w:cs="Calibri"/>
          <w:bCs/>
          <w:iCs/>
          <w:lang w:val="en-US"/>
        </w:rPr>
        <w:t>Journal of Animal &amp; Plant Sciences</w:t>
      </w:r>
      <w:r w:rsidRPr="00E51D19">
        <w:rPr>
          <w:rFonts w:ascii="Garamond" w:hAnsi="Garamond" w:cs="Calibri"/>
          <w:bCs/>
          <w:iCs/>
          <w:lang w:val="en-US"/>
        </w:rPr>
        <w:t xml:space="preserve">, Vol.47 (2): 8484-8496 </w:t>
      </w:r>
      <w:hyperlink r:id="rId8" w:history="1">
        <w:r w:rsidRPr="00E51D19">
          <w:rPr>
            <w:rStyle w:val="Lienhypertexte"/>
            <w:rFonts w:ascii="Garamond" w:hAnsi="Garamond" w:cs="Calibri"/>
            <w:bCs/>
            <w:iCs/>
            <w:lang w:val="en-US"/>
          </w:rPr>
          <w:t>https://doi.org/10.35759/JAnmPlSci.v47-2.6</w:t>
        </w:r>
      </w:hyperlink>
      <w:r w:rsidRPr="00E51D19">
        <w:rPr>
          <w:rFonts w:ascii="Garamond" w:hAnsi="Garamond" w:cs="Calibri"/>
          <w:bCs/>
          <w:iCs/>
          <w:lang w:val="en-US"/>
        </w:rPr>
        <w:t xml:space="preserve"> </w:t>
      </w:r>
    </w:p>
    <w:p w14:paraId="353E0E47" w14:textId="6F04A827" w:rsidR="002E7E64" w:rsidRPr="00CB69EA" w:rsidRDefault="002E7E64" w:rsidP="00E51D19">
      <w:pPr>
        <w:autoSpaceDE w:val="0"/>
        <w:autoSpaceDN w:val="0"/>
        <w:adjustRightInd w:val="0"/>
        <w:spacing w:after="0" w:line="240" w:lineRule="auto"/>
        <w:ind w:firstLine="708"/>
        <w:jc w:val="both"/>
        <w:rPr>
          <w:rFonts w:ascii="Garamond" w:hAnsi="Garamond" w:cs="Garamond,Bold"/>
          <w:bCs/>
          <w:sz w:val="24"/>
          <w:szCs w:val="24"/>
          <w:lang w:val="en-US"/>
        </w:rPr>
      </w:pPr>
      <w:proofErr w:type="spellStart"/>
      <w:r w:rsidRPr="00E51D19">
        <w:rPr>
          <w:rFonts w:ascii="Garamond" w:hAnsi="Garamond" w:cs="Garamond"/>
          <w:bCs/>
          <w:sz w:val="24"/>
          <w:szCs w:val="24"/>
        </w:rPr>
        <w:t>Atta</w:t>
      </w:r>
      <w:proofErr w:type="spellEnd"/>
      <w:r w:rsidR="00034003">
        <w:rPr>
          <w:rFonts w:ascii="Garamond" w:hAnsi="Garamond" w:cs="Garamond"/>
          <w:bCs/>
          <w:sz w:val="24"/>
          <w:szCs w:val="24"/>
        </w:rPr>
        <w:t>,</w:t>
      </w:r>
      <w:r w:rsidRPr="00E51D19">
        <w:rPr>
          <w:rFonts w:ascii="Garamond" w:hAnsi="Garamond" w:cs="Garamond"/>
          <w:bCs/>
          <w:sz w:val="24"/>
          <w:szCs w:val="24"/>
        </w:rPr>
        <w:t xml:space="preserve"> A. C-J., </w:t>
      </w:r>
      <w:proofErr w:type="spellStart"/>
      <w:r w:rsidRPr="00E51D19">
        <w:rPr>
          <w:rFonts w:ascii="Garamond" w:hAnsi="Garamond" w:cs="Garamond"/>
          <w:bCs/>
          <w:sz w:val="24"/>
          <w:szCs w:val="24"/>
        </w:rPr>
        <w:t>Soulemane</w:t>
      </w:r>
      <w:proofErr w:type="spellEnd"/>
      <w:r w:rsidR="00034003">
        <w:rPr>
          <w:rFonts w:ascii="Garamond" w:hAnsi="Garamond" w:cs="Garamond"/>
          <w:bCs/>
          <w:sz w:val="24"/>
          <w:szCs w:val="24"/>
        </w:rPr>
        <w:t>,</w:t>
      </w:r>
      <w:r w:rsidRPr="00E51D19">
        <w:rPr>
          <w:rFonts w:ascii="Garamond" w:hAnsi="Garamond" w:cs="Garamond"/>
          <w:bCs/>
          <w:sz w:val="24"/>
          <w:szCs w:val="24"/>
        </w:rPr>
        <w:t xml:space="preserve"> O., </w:t>
      </w:r>
      <w:proofErr w:type="spellStart"/>
      <w:r w:rsidRPr="00E51D19">
        <w:rPr>
          <w:rFonts w:ascii="Garamond" w:hAnsi="Garamond" w:cs="Garamond"/>
          <w:bCs/>
          <w:sz w:val="24"/>
          <w:szCs w:val="24"/>
        </w:rPr>
        <w:t>Kadjo</w:t>
      </w:r>
      <w:proofErr w:type="spellEnd"/>
      <w:r w:rsidR="00034003">
        <w:rPr>
          <w:rFonts w:ascii="Garamond" w:hAnsi="Garamond" w:cs="Garamond"/>
          <w:bCs/>
          <w:sz w:val="24"/>
          <w:szCs w:val="24"/>
        </w:rPr>
        <w:t>, B. and</w:t>
      </w:r>
      <w:r w:rsidRPr="00E51D19">
        <w:rPr>
          <w:rFonts w:ascii="Garamond" w:hAnsi="Garamond" w:cs="Garamond"/>
          <w:bCs/>
          <w:sz w:val="24"/>
          <w:szCs w:val="24"/>
        </w:rPr>
        <w:t xml:space="preserve"> Kouadio</w:t>
      </w:r>
      <w:r w:rsidR="00034003">
        <w:rPr>
          <w:rFonts w:ascii="Garamond" w:hAnsi="Garamond" w:cs="Garamond"/>
          <w:bCs/>
          <w:sz w:val="24"/>
          <w:szCs w:val="24"/>
        </w:rPr>
        <w:t>, Y. R. 2020</w:t>
      </w:r>
      <w:r w:rsidRPr="00E51D19">
        <w:rPr>
          <w:rFonts w:ascii="Garamond" w:hAnsi="Garamond" w:cs="Garamond"/>
          <w:bCs/>
          <w:sz w:val="24"/>
          <w:szCs w:val="24"/>
        </w:rPr>
        <w:t xml:space="preserve">. </w:t>
      </w:r>
      <w:r w:rsidRPr="00E51D19">
        <w:rPr>
          <w:rFonts w:ascii="Garamond" w:hAnsi="Garamond" w:cs="Garamond,Bold"/>
          <w:bCs/>
          <w:sz w:val="24"/>
          <w:szCs w:val="24"/>
        </w:rPr>
        <w:t xml:space="preserve">Abondance et distribution des buffles </w:t>
      </w:r>
      <w:proofErr w:type="spellStart"/>
      <w:r w:rsidRPr="00E51D19">
        <w:rPr>
          <w:rFonts w:ascii="Garamond" w:hAnsi="Garamond" w:cs="Garamond,Bold"/>
          <w:bCs/>
          <w:sz w:val="24"/>
          <w:szCs w:val="24"/>
        </w:rPr>
        <w:t>Syncerus</w:t>
      </w:r>
      <w:proofErr w:type="spellEnd"/>
      <w:r w:rsidRPr="00E51D19">
        <w:rPr>
          <w:rFonts w:ascii="Garamond" w:hAnsi="Garamond" w:cs="Garamond,Bold"/>
          <w:bCs/>
          <w:sz w:val="24"/>
          <w:szCs w:val="24"/>
        </w:rPr>
        <w:t xml:space="preserve"> </w:t>
      </w:r>
      <w:proofErr w:type="spellStart"/>
      <w:r w:rsidRPr="00E51D19">
        <w:rPr>
          <w:rFonts w:ascii="Garamond" w:hAnsi="Garamond" w:cs="Garamond,Bold"/>
          <w:bCs/>
          <w:sz w:val="24"/>
          <w:szCs w:val="24"/>
        </w:rPr>
        <w:t>caffer</w:t>
      </w:r>
      <w:proofErr w:type="spellEnd"/>
      <w:r w:rsidRPr="00E51D19">
        <w:rPr>
          <w:rFonts w:ascii="Garamond" w:hAnsi="Garamond" w:cs="Garamond,Bold"/>
          <w:bCs/>
          <w:sz w:val="24"/>
          <w:szCs w:val="24"/>
        </w:rPr>
        <w:t xml:space="preserve"> (</w:t>
      </w:r>
      <w:proofErr w:type="spellStart"/>
      <w:r w:rsidRPr="00E51D19">
        <w:rPr>
          <w:rFonts w:ascii="Garamond" w:hAnsi="Garamond" w:cs="Garamond,Bold"/>
          <w:bCs/>
          <w:sz w:val="24"/>
          <w:szCs w:val="24"/>
        </w:rPr>
        <w:t>Sparrman</w:t>
      </w:r>
      <w:proofErr w:type="spellEnd"/>
      <w:r w:rsidRPr="00E51D19">
        <w:rPr>
          <w:rFonts w:ascii="Garamond" w:hAnsi="Garamond" w:cs="Garamond,Bold"/>
          <w:bCs/>
          <w:sz w:val="24"/>
          <w:szCs w:val="24"/>
        </w:rPr>
        <w:t xml:space="preserve">, 1779) dans le Parc National de la Comoé, Nord-Est de la Côte d’Ivoire. </w:t>
      </w:r>
      <w:r w:rsidRPr="00CB69EA">
        <w:rPr>
          <w:rFonts w:ascii="Garamond" w:hAnsi="Garamond" w:cs="Calibri"/>
          <w:bCs/>
          <w:iCs/>
          <w:sz w:val="24"/>
          <w:szCs w:val="24"/>
          <w:lang w:val="en-US"/>
        </w:rPr>
        <w:t>Journal of Animal of Plant Sciences,</w:t>
      </w:r>
      <w:r w:rsidR="00CB69EA">
        <w:rPr>
          <w:rFonts w:ascii="Garamond" w:hAnsi="Garamond" w:cs="Garamond"/>
          <w:bCs/>
          <w:sz w:val="24"/>
          <w:szCs w:val="24"/>
          <w:lang w:val="en-US"/>
        </w:rPr>
        <w:t xml:space="preserve"> </w:t>
      </w:r>
      <w:r w:rsidRPr="00CB69EA">
        <w:rPr>
          <w:rFonts w:ascii="Garamond" w:hAnsi="Garamond" w:cs="Calibri,BoldItalic"/>
          <w:bCs/>
          <w:iCs/>
          <w:sz w:val="24"/>
          <w:szCs w:val="24"/>
          <w:lang w:val="en-US"/>
        </w:rPr>
        <w:t xml:space="preserve">45 (3): 8024-8037 </w:t>
      </w:r>
      <w:hyperlink r:id="rId9" w:history="1">
        <w:r w:rsidRPr="00CB69EA">
          <w:rPr>
            <w:rStyle w:val="Lienhypertexte"/>
            <w:rFonts w:ascii="Garamond" w:hAnsi="Garamond" w:cs="Calibri,BoldItalic"/>
            <w:bCs/>
            <w:iCs/>
            <w:sz w:val="24"/>
            <w:szCs w:val="24"/>
            <w:lang w:val="en-US"/>
          </w:rPr>
          <w:t>https://doi.org/10.35759/JAnmPlSci.v45-3.6</w:t>
        </w:r>
      </w:hyperlink>
      <w:r w:rsidRPr="00CB69EA">
        <w:rPr>
          <w:rFonts w:ascii="Garamond" w:hAnsi="Garamond" w:cs="Calibri,BoldItalic"/>
          <w:bCs/>
          <w:iCs/>
          <w:sz w:val="24"/>
          <w:szCs w:val="24"/>
          <w:lang w:val="en-US"/>
        </w:rPr>
        <w:t xml:space="preserve"> </w:t>
      </w:r>
    </w:p>
    <w:p w14:paraId="7DE8EF6D" w14:textId="3391C0AB" w:rsidR="002E7E64" w:rsidRPr="002C72D0" w:rsidRDefault="002E7E64" w:rsidP="00E51D19">
      <w:pPr>
        <w:autoSpaceDE w:val="0"/>
        <w:autoSpaceDN w:val="0"/>
        <w:adjustRightInd w:val="0"/>
        <w:spacing w:after="0" w:line="240" w:lineRule="auto"/>
        <w:ind w:firstLine="708"/>
        <w:jc w:val="both"/>
        <w:rPr>
          <w:rFonts w:ascii="Garamond" w:hAnsi="Garamond" w:cs="Calibri"/>
          <w:sz w:val="24"/>
          <w:szCs w:val="24"/>
          <w:lang w:val="en-US"/>
        </w:rPr>
      </w:pPr>
      <w:proofErr w:type="spellStart"/>
      <w:r w:rsidRPr="00CB69EA">
        <w:rPr>
          <w:rFonts w:ascii="Garamond" w:hAnsi="Garamond" w:cs="Calibri"/>
          <w:sz w:val="24"/>
          <w:szCs w:val="24"/>
          <w:lang w:val="en-US"/>
        </w:rPr>
        <w:t>Balm</w:t>
      </w:r>
      <w:r w:rsidRPr="009E004A">
        <w:rPr>
          <w:rFonts w:ascii="Garamond" w:hAnsi="Garamond" w:cs="Calibri"/>
          <w:sz w:val="24"/>
          <w:szCs w:val="24"/>
          <w:lang w:val="en-US"/>
        </w:rPr>
        <w:t>e</w:t>
      </w:r>
      <w:proofErr w:type="spellEnd"/>
      <w:r w:rsidR="00034003">
        <w:rPr>
          <w:rFonts w:ascii="Garamond" w:hAnsi="Garamond" w:cs="Calibri"/>
          <w:sz w:val="24"/>
          <w:szCs w:val="24"/>
          <w:lang w:val="en-US"/>
        </w:rPr>
        <w:t>,</w:t>
      </w:r>
      <w:r w:rsidRPr="009E004A">
        <w:rPr>
          <w:rFonts w:ascii="Garamond" w:hAnsi="Garamond" w:cs="Calibri"/>
          <w:sz w:val="24"/>
          <w:szCs w:val="24"/>
          <w:lang w:val="en-US"/>
        </w:rPr>
        <w:t xml:space="preserve"> G.</w:t>
      </w:r>
      <w:r w:rsidR="00034003">
        <w:rPr>
          <w:rFonts w:ascii="Garamond" w:hAnsi="Garamond" w:cs="Calibri"/>
          <w:sz w:val="24"/>
          <w:szCs w:val="24"/>
          <w:lang w:val="en-US"/>
        </w:rPr>
        <w:t xml:space="preserve"> </w:t>
      </w:r>
      <w:r w:rsidRPr="009E004A">
        <w:rPr>
          <w:rFonts w:ascii="Garamond" w:hAnsi="Garamond" w:cs="Calibri"/>
          <w:sz w:val="24"/>
          <w:szCs w:val="24"/>
          <w:lang w:val="en-US"/>
        </w:rPr>
        <w:t xml:space="preserve">A., </w:t>
      </w:r>
      <w:proofErr w:type="spellStart"/>
      <w:r w:rsidRPr="009E004A">
        <w:rPr>
          <w:rFonts w:ascii="Garamond" w:hAnsi="Garamond" w:cs="Calibri"/>
          <w:sz w:val="24"/>
          <w:szCs w:val="24"/>
          <w:lang w:val="en-US"/>
        </w:rPr>
        <w:t>Slotow</w:t>
      </w:r>
      <w:proofErr w:type="spellEnd"/>
      <w:r w:rsidR="00034003">
        <w:rPr>
          <w:rFonts w:ascii="Garamond" w:hAnsi="Garamond" w:cs="Calibri"/>
          <w:sz w:val="24"/>
          <w:szCs w:val="24"/>
          <w:lang w:val="en-US"/>
        </w:rPr>
        <w:t>, R. and</w:t>
      </w:r>
      <w:r w:rsidRPr="009E004A">
        <w:rPr>
          <w:rFonts w:ascii="Garamond" w:hAnsi="Garamond" w:cs="Calibri"/>
          <w:sz w:val="24"/>
          <w:szCs w:val="24"/>
          <w:lang w:val="en-US"/>
        </w:rPr>
        <w:t xml:space="preserve"> Hunter</w:t>
      </w:r>
      <w:r w:rsidR="00034003">
        <w:rPr>
          <w:rFonts w:ascii="Garamond" w:hAnsi="Garamond" w:cs="Calibri"/>
          <w:sz w:val="24"/>
          <w:szCs w:val="24"/>
          <w:lang w:val="en-US"/>
        </w:rPr>
        <w:t>,</w:t>
      </w:r>
      <w:r w:rsidRPr="009E004A">
        <w:rPr>
          <w:rFonts w:ascii="Garamond" w:hAnsi="Garamond" w:cs="Calibri"/>
          <w:sz w:val="24"/>
          <w:szCs w:val="24"/>
          <w:lang w:val="en-US"/>
        </w:rPr>
        <w:t xml:space="preserve"> L.</w:t>
      </w:r>
      <w:r w:rsidR="00034003">
        <w:rPr>
          <w:rFonts w:ascii="Garamond" w:hAnsi="Garamond" w:cs="Calibri"/>
          <w:sz w:val="24"/>
          <w:szCs w:val="24"/>
          <w:lang w:val="en-US"/>
        </w:rPr>
        <w:t xml:space="preserve"> </w:t>
      </w:r>
      <w:r w:rsidRPr="009E004A">
        <w:rPr>
          <w:rFonts w:ascii="Garamond" w:hAnsi="Garamond" w:cs="Calibri"/>
          <w:sz w:val="24"/>
          <w:szCs w:val="24"/>
          <w:lang w:val="en-US"/>
        </w:rPr>
        <w:t>T.</w:t>
      </w:r>
      <w:r w:rsidR="00034003">
        <w:rPr>
          <w:rFonts w:ascii="Garamond" w:hAnsi="Garamond" w:cs="Calibri"/>
          <w:sz w:val="24"/>
          <w:szCs w:val="24"/>
          <w:lang w:val="en-US"/>
        </w:rPr>
        <w:t xml:space="preserve"> B. 2009</w:t>
      </w:r>
      <w:r w:rsidRPr="009E004A">
        <w:rPr>
          <w:rFonts w:ascii="Garamond" w:hAnsi="Garamond" w:cs="Calibri"/>
          <w:sz w:val="24"/>
          <w:szCs w:val="24"/>
          <w:lang w:val="en-US"/>
        </w:rPr>
        <w:t xml:space="preserve">. </w:t>
      </w:r>
      <w:r w:rsidRPr="00E51D19">
        <w:rPr>
          <w:rFonts w:ascii="Garamond" w:hAnsi="Garamond" w:cs="Calibri"/>
          <w:sz w:val="24"/>
          <w:szCs w:val="24"/>
          <w:lang w:val="en-US"/>
        </w:rPr>
        <w:t xml:space="preserve">Edge effects and the impact of non-protected areas in carnivore conservation: leopards in the </w:t>
      </w:r>
      <w:proofErr w:type="spellStart"/>
      <w:r w:rsidRPr="00E51D19">
        <w:rPr>
          <w:rFonts w:ascii="Garamond" w:hAnsi="Garamond" w:cs="Calibri"/>
          <w:sz w:val="24"/>
          <w:szCs w:val="24"/>
          <w:lang w:val="en-US"/>
        </w:rPr>
        <w:t>Phinda-Mkhuze</w:t>
      </w:r>
      <w:proofErr w:type="spellEnd"/>
      <w:r w:rsidRPr="00E51D19">
        <w:rPr>
          <w:rFonts w:ascii="Garamond" w:hAnsi="Garamond" w:cs="Calibri"/>
          <w:sz w:val="24"/>
          <w:szCs w:val="24"/>
          <w:lang w:val="en-US"/>
        </w:rPr>
        <w:t xml:space="preserve"> complex, South Africa. </w:t>
      </w:r>
      <w:r w:rsidRPr="002C72D0">
        <w:rPr>
          <w:rFonts w:ascii="Garamond" w:hAnsi="Garamond" w:cs="Calibri,Italic"/>
          <w:iCs/>
          <w:sz w:val="24"/>
          <w:szCs w:val="24"/>
          <w:lang w:val="en-US"/>
        </w:rPr>
        <w:t xml:space="preserve">Animal Conservation, </w:t>
      </w:r>
      <w:r w:rsidRPr="002C72D0">
        <w:rPr>
          <w:rFonts w:ascii="Garamond" w:hAnsi="Garamond" w:cs="Calibri"/>
          <w:sz w:val="24"/>
          <w:szCs w:val="24"/>
          <w:lang w:val="en-US"/>
        </w:rPr>
        <w:t>13: 315–23.</w:t>
      </w:r>
    </w:p>
    <w:p w14:paraId="6C363084" w14:textId="23DB5140" w:rsidR="002E7E64" w:rsidRPr="00C66990" w:rsidRDefault="002E7E64" w:rsidP="00E51D19">
      <w:pPr>
        <w:autoSpaceDE w:val="0"/>
        <w:autoSpaceDN w:val="0"/>
        <w:adjustRightInd w:val="0"/>
        <w:spacing w:after="0" w:line="240" w:lineRule="auto"/>
        <w:ind w:firstLine="708"/>
        <w:jc w:val="both"/>
        <w:rPr>
          <w:rFonts w:ascii="Garamond" w:hAnsi="Garamond" w:cs="AdvP49811"/>
          <w:sz w:val="24"/>
          <w:szCs w:val="24"/>
          <w:lang w:val="en-US"/>
        </w:rPr>
      </w:pPr>
      <w:r w:rsidRPr="00E51D19">
        <w:rPr>
          <w:rFonts w:ascii="Garamond" w:hAnsi="Garamond" w:cs="AdvP49811"/>
          <w:sz w:val="24"/>
          <w:szCs w:val="24"/>
          <w:lang w:val="en-US"/>
        </w:rPr>
        <w:t>Barnett</w:t>
      </w:r>
      <w:r w:rsidR="00034003">
        <w:rPr>
          <w:rFonts w:ascii="Garamond" w:hAnsi="Garamond" w:cs="AdvP49811"/>
          <w:sz w:val="24"/>
          <w:szCs w:val="24"/>
          <w:lang w:val="en-US"/>
        </w:rPr>
        <w:t>,</w:t>
      </w:r>
      <w:r w:rsidRPr="00E51D19">
        <w:rPr>
          <w:rFonts w:ascii="Garamond" w:hAnsi="Garamond" w:cs="AdvP49811"/>
          <w:sz w:val="24"/>
          <w:szCs w:val="24"/>
          <w:lang w:val="en-US"/>
        </w:rPr>
        <w:t xml:space="preserve"> R., Shapiro</w:t>
      </w:r>
      <w:r w:rsidR="00034003">
        <w:rPr>
          <w:rFonts w:ascii="Garamond" w:hAnsi="Garamond" w:cs="AdvP49811"/>
          <w:sz w:val="24"/>
          <w:szCs w:val="24"/>
          <w:lang w:val="en-US"/>
        </w:rPr>
        <w:t>,</w:t>
      </w:r>
      <w:r w:rsidRPr="00E51D19">
        <w:rPr>
          <w:rFonts w:ascii="Garamond" w:hAnsi="Garamond" w:cs="AdvP49811"/>
          <w:sz w:val="24"/>
          <w:szCs w:val="24"/>
          <w:lang w:val="en-US"/>
        </w:rPr>
        <w:t xml:space="preserve"> B., Barnes</w:t>
      </w:r>
      <w:r w:rsidR="00034003">
        <w:rPr>
          <w:rFonts w:ascii="Garamond" w:hAnsi="Garamond" w:cs="AdvP49811"/>
          <w:sz w:val="24"/>
          <w:szCs w:val="24"/>
          <w:lang w:val="en-US"/>
        </w:rPr>
        <w:t>,</w:t>
      </w:r>
      <w:r w:rsidRPr="00E51D19">
        <w:rPr>
          <w:rFonts w:ascii="Garamond" w:hAnsi="Garamond" w:cs="AdvP49811"/>
          <w:sz w:val="24"/>
          <w:szCs w:val="24"/>
          <w:lang w:val="en-US"/>
        </w:rPr>
        <w:t xml:space="preserve"> I., Ho S.</w:t>
      </w:r>
      <w:r w:rsidR="00034003">
        <w:rPr>
          <w:rFonts w:ascii="Garamond" w:hAnsi="Garamond" w:cs="AdvP49811"/>
          <w:sz w:val="24"/>
          <w:szCs w:val="24"/>
          <w:lang w:val="en-US"/>
        </w:rPr>
        <w:t xml:space="preserve"> </w:t>
      </w:r>
      <w:r w:rsidRPr="00E51D19">
        <w:rPr>
          <w:rFonts w:ascii="Garamond" w:hAnsi="Garamond" w:cs="AdvP49811"/>
          <w:sz w:val="24"/>
          <w:szCs w:val="24"/>
          <w:lang w:val="en-US"/>
        </w:rPr>
        <w:t>Y.</w:t>
      </w:r>
      <w:r w:rsidR="00034003">
        <w:rPr>
          <w:rFonts w:ascii="Garamond" w:hAnsi="Garamond" w:cs="AdvP49811"/>
          <w:sz w:val="24"/>
          <w:szCs w:val="24"/>
          <w:lang w:val="en-US"/>
        </w:rPr>
        <w:t xml:space="preserve"> </w:t>
      </w:r>
      <w:r w:rsidRPr="00E51D19">
        <w:rPr>
          <w:rFonts w:ascii="Garamond" w:hAnsi="Garamond" w:cs="AdvP49811"/>
          <w:sz w:val="24"/>
          <w:szCs w:val="24"/>
          <w:lang w:val="en-US"/>
        </w:rPr>
        <w:t>W., Burger</w:t>
      </w:r>
      <w:r w:rsidR="00034003">
        <w:rPr>
          <w:rFonts w:ascii="Garamond" w:hAnsi="Garamond" w:cs="AdvP49811"/>
          <w:sz w:val="24"/>
          <w:szCs w:val="24"/>
          <w:lang w:val="en-US"/>
        </w:rPr>
        <w:t>,</w:t>
      </w:r>
      <w:r w:rsidR="00CB69EA">
        <w:rPr>
          <w:rFonts w:ascii="Garamond" w:hAnsi="Garamond" w:cs="AdvP49811"/>
          <w:sz w:val="24"/>
          <w:szCs w:val="24"/>
          <w:lang w:val="en-US"/>
        </w:rPr>
        <w:t xml:space="preserve"> J., Yamaguchi, N., </w:t>
      </w:r>
      <w:proofErr w:type="spellStart"/>
      <w:r w:rsidR="00CB69EA">
        <w:rPr>
          <w:rFonts w:ascii="Garamond" w:hAnsi="Garamond" w:cs="AdvP49811"/>
          <w:sz w:val="24"/>
          <w:szCs w:val="24"/>
          <w:lang w:val="en-US"/>
        </w:rPr>
        <w:t>Higham</w:t>
      </w:r>
      <w:proofErr w:type="spellEnd"/>
      <w:r w:rsidR="00CB69EA">
        <w:rPr>
          <w:rFonts w:ascii="Garamond" w:hAnsi="Garamond" w:cs="AdvP49811"/>
          <w:sz w:val="24"/>
          <w:szCs w:val="24"/>
          <w:lang w:val="en-US"/>
        </w:rPr>
        <w:t xml:space="preserve">, T. F. G., Wheeler, H. T., </w:t>
      </w:r>
      <w:proofErr w:type="spellStart"/>
      <w:r w:rsidR="00CB69EA">
        <w:rPr>
          <w:rFonts w:ascii="Garamond" w:hAnsi="Garamond" w:cs="AdvP49811"/>
          <w:sz w:val="24"/>
          <w:szCs w:val="24"/>
          <w:lang w:val="en-US"/>
        </w:rPr>
        <w:t>Rosendhal</w:t>
      </w:r>
      <w:proofErr w:type="spellEnd"/>
      <w:r w:rsidR="00CB69EA">
        <w:rPr>
          <w:rFonts w:ascii="Garamond" w:hAnsi="Garamond" w:cs="AdvP49811"/>
          <w:sz w:val="24"/>
          <w:szCs w:val="24"/>
          <w:lang w:val="en-US"/>
        </w:rPr>
        <w:t xml:space="preserve">, W., Sher, A. V., Sotnikova, M., </w:t>
      </w:r>
      <w:r w:rsidR="00BD08A7">
        <w:rPr>
          <w:rFonts w:ascii="Garamond" w:hAnsi="Garamond" w:cs="AdvP49811"/>
          <w:sz w:val="24"/>
          <w:szCs w:val="24"/>
          <w:lang w:val="en-US"/>
        </w:rPr>
        <w:t xml:space="preserve">Kuznetsova, T., </w:t>
      </w:r>
      <w:proofErr w:type="spellStart"/>
      <w:r w:rsidR="00BD08A7">
        <w:rPr>
          <w:rFonts w:ascii="Garamond" w:hAnsi="Garamond" w:cs="AdvP49811"/>
          <w:sz w:val="24"/>
          <w:szCs w:val="24"/>
          <w:lang w:val="en-US"/>
        </w:rPr>
        <w:t>Baryshnkov</w:t>
      </w:r>
      <w:proofErr w:type="spellEnd"/>
      <w:r w:rsidR="00BD08A7">
        <w:rPr>
          <w:rFonts w:ascii="Garamond" w:hAnsi="Garamond" w:cs="AdvP49811"/>
          <w:sz w:val="24"/>
          <w:szCs w:val="24"/>
          <w:lang w:val="en-US"/>
        </w:rPr>
        <w:t>, G. F., Martin, L. D., Harington, C. R., Burns, J. A. and Cooper A</w:t>
      </w:r>
      <w:r w:rsidR="002C72D0">
        <w:rPr>
          <w:rFonts w:ascii="Garamond" w:hAnsi="Garamond" w:cs="AdvP49811"/>
          <w:sz w:val="24"/>
          <w:szCs w:val="24"/>
          <w:lang w:val="en-US"/>
        </w:rPr>
        <w:t>. 2009</w:t>
      </w:r>
      <w:r w:rsidRPr="00E51D19">
        <w:rPr>
          <w:rFonts w:ascii="Garamond" w:hAnsi="Garamond" w:cs="AdvP49811"/>
          <w:sz w:val="24"/>
          <w:szCs w:val="24"/>
          <w:lang w:val="en-US"/>
        </w:rPr>
        <w:t xml:space="preserve">. </w:t>
      </w:r>
      <w:proofErr w:type="spellStart"/>
      <w:r w:rsidRPr="00E51D19">
        <w:rPr>
          <w:rFonts w:ascii="Garamond" w:hAnsi="Garamond" w:cs="AdvP49811"/>
          <w:sz w:val="24"/>
          <w:szCs w:val="24"/>
          <w:lang w:val="en-US"/>
        </w:rPr>
        <w:t>Phylogeography</w:t>
      </w:r>
      <w:proofErr w:type="spellEnd"/>
      <w:r w:rsidRPr="00E51D19">
        <w:rPr>
          <w:rFonts w:ascii="Garamond" w:hAnsi="Garamond" w:cs="AdvP49811"/>
          <w:sz w:val="24"/>
          <w:szCs w:val="24"/>
          <w:lang w:val="en-US"/>
        </w:rPr>
        <w:t xml:space="preserve"> of lions (</w:t>
      </w:r>
      <w:proofErr w:type="spellStart"/>
      <w:r w:rsidRPr="00E51D19">
        <w:rPr>
          <w:rFonts w:ascii="Garamond" w:hAnsi="Garamond" w:cs="AdvP49811"/>
          <w:i/>
          <w:sz w:val="24"/>
          <w:szCs w:val="24"/>
          <w:lang w:val="en-US"/>
        </w:rPr>
        <w:t>Panthera</w:t>
      </w:r>
      <w:proofErr w:type="spellEnd"/>
      <w:r w:rsidRPr="00E51D19">
        <w:rPr>
          <w:rFonts w:ascii="Garamond" w:hAnsi="Garamond" w:cs="AdvP49811"/>
          <w:i/>
          <w:sz w:val="24"/>
          <w:szCs w:val="24"/>
          <w:lang w:val="en-US"/>
        </w:rPr>
        <w:t xml:space="preserve"> </w:t>
      </w:r>
      <w:proofErr w:type="spellStart"/>
      <w:proofErr w:type="gramStart"/>
      <w:r w:rsidRPr="00E51D19">
        <w:rPr>
          <w:rFonts w:ascii="Garamond" w:hAnsi="Garamond" w:cs="AdvP49811"/>
          <w:i/>
          <w:sz w:val="24"/>
          <w:szCs w:val="24"/>
          <w:lang w:val="en-US"/>
        </w:rPr>
        <w:t>leo</w:t>
      </w:r>
      <w:proofErr w:type="spellEnd"/>
      <w:proofErr w:type="gramEnd"/>
      <w:r w:rsidRPr="00E51D19">
        <w:rPr>
          <w:rFonts w:ascii="Garamond" w:hAnsi="Garamond" w:cs="AdvP49811"/>
          <w:i/>
          <w:sz w:val="24"/>
          <w:szCs w:val="24"/>
          <w:lang w:val="en-US"/>
        </w:rPr>
        <w:t xml:space="preserve"> ssp</w:t>
      </w:r>
      <w:r w:rsidRPr="00E51D19">
        <w:rPr>
          <w:rFonts w:ascii="Garamond" w:hAnsi="Garamond" w:cs="AdvP49811"/>
          <w:sz w:val="24"/>
          <w:szCs w:val="24"/>
          <w:lang w:val="en-US"/>
        </w:rPr>
        <w:t xml:space="preserve">.) reveals three distinct taxa and a late Pleistocene reduction in genetic diversity. </w:t>
      </w:r>
      <w:r w:rsidRPr="00C66990">
        <w:rPr>
          <w:rFonts w:ascii="Garamond" w:hAnsi="Garamond" w:cs="AdvP49811"/>
          <w:sz w:val="24"/>
          <w:szCs w:val="24"/>
          <w:lang w:val="en-US"/>
        </w:rPr>
        <w:t>Molecular Ecology, 18: 1668–1677.</w:t>
      </w:r>
    </w:p>
    <w:p w14:paraId="2344AAA5" w14:textId="511119C2" w:rsidR="00B048E1" w:rsidRPr="006F424F" w:rsidRDefault="005348EC" w:rsidP="006F424F">
      <w:pPr>
        <w:spacing w:after="0" w:line="276" w:lineRule="auto"/>
        <w:ind w:firstLine="708"/>
        <w:jc w:val="both"/>
        <w:rPr>
          <w:rFonts w:ascii="Garamond" w:hAnsi="Garamond" w:cs="AdvOT1ef757c0"/>
          <w:sz w:val="24"/>
          <w:szCs w:val="24"/>
          <w:lang w:val="en-US"/>
        </w:rPr>
      </w:pPr>
      <w:r w:rsidRPr="006F424F">
        <w:rPr>
          <w:rFonts w:ascii="Garamond" w:hAnsi="Garamond" w:cs="AdvOT1ef757c0"/>
          <w:sz w:val="24"/>
          <w:szCs w:val="24"/>
          <w:lang w:val="en-US"/>
        </w:rPr>
        <w:t>Bauer</w:t>
      </w:r>
      <w:r w:rsidR="005A4938">
        <w:rPr>
          <w:rFonts w:ascii="Garamond" w:hAnsi="Garamond" w:cs="AdvOT1ef757c0"/>
          <w:sz w:val="24"/>
          <w:szCs w:val="24"/>
          <w:lang w:val="en-US"/>
        </w:rPr>
        <w:t>,</w:t>
      </w:r>
      <w:r w:rsidR="00B048E1" w:rsidRPr="006F424F">
        <w:rPr>
          <w:rFonts w:ascii="Garamond" w:hAnsi="Garamond" w:cs="AdvOT1ef757c0"/>
          <w:sz w:val="24"/>
          <w:szCs w:val="24"/>
          <w:lang w:val="en-US"/>
        </w:rPr>
        <w:t xml:space="preserve"> H., </w:t>
      </w:r>
      <w:proofErr w:type="spellStart"/>
      <w:r w:rsidR="00B048E1" w:rsidRPr="006F424F">
        <w:rPr>
          <w:rFonts w:ascii="Garamond" w:hAnsi="Garamond" w:cs="AdvOT1ef757c0"/>
          <w:sz w:val="24"/>
          <w:szCs w:val="24"/>
          <w:lang w:val="en-US"/>
        </w:rPr>
        <w:t>D</w:t>
      </w:r>
      <w:r w:rsidRPr="006F424F">
        <w:rPr>
          <w:rFonts w:ascii="Garamond" w:hAnsi="Garamond" w:cs="AdvOT1ef757c0"/>
          <w:sz w:val="24"/>
          <w:szCs w:val="24"/>
          <w:lang w:val="en-US"/>
        </w:rPr>
        <w:t>ickman</w:t>
      </w:r>
      <w:proofErr w:type="spellEnd"/>
      <w:r w:rsidR="005A4938">
        <w:rPr>
          <w:rFonts w:ascii="Garamond" w:hAnsi="Garamond" w:cs="AdvOT1ef757c0"/>
          <w:sz w:val="24"/>
          <w:szCs w:val="24"/>
          <w:lang w:val="en-US"/>
        </w:rPr>
        <w:t>,</w:t>
      </w:r>
      <w:r w:rsidR="00B048E1" w:rsidRPr="006F424F">
        <w:rPr>
          <w:rFonts w:ascii="Garamond" w:hAnsi="Garamond" w:cs="AdvOT1ef757c0"/>
          <w:sz w:val="24"/>
          <w:szCs w:val="24"/>
          <w:lang w:val="en-US"/>
        </w:rPr>
        <w:t xml:space="preserve"> A., </w:t>
      </w:r>
      <w:proofErr w:type="spellStart"/>
      <w:r w:rsidR="00B048E1" w:rsidRPr="006F424F">
        <w:rPr>
          <w:rFonts w:ascii="Garamond" w:hAnsi="Garamond" w:cs="AdvOT1ef757c0"/>
          <w:sz w:val="24"/>
          <w:szCs w:val="24"/>
          <w:lang w:val="en-US"/>
        </w:rPr>
        <w:t>C</w:t>
      </w:r>
      <w:r w:rsidRPr="006F424F">
        <w:rPr>
          <w:rFonts w:ascii="Garamond" w:hAnsi="Garamond" w:cs="AdvOT1ef757c0"/>
          <w:sz w:val="24"/>
          <w:szCs w:val="24"/>
          <w:lang w:val="en-US"/>
        </w:rPr>
        <w:t>harpon</w:t>
      </w:r>
      <w:proofErr w:type="spellEnd"/>
      <w:r w:rsidR="00B048E1" w:rsidRPr="006F424F">
        <w:rPr>
          <w:rFonts w:ascii="Garamond" w:hAnsi="Garamond" w:cs="AdvOT1ef757c0"/>
          <w:sz w:val="24"/>
          <w:szCs w:val="24"/>
          <w:lang w:val="en-US"/>
        </w:rPr>
        <w:t xml:space="preserve"> G., O</w:t>
      </w:r>
      <w:r w:rsidRPr="006F424F">
        <w:rPr>
          <w:rFonts w:ascii="Garamond" w:hAnsi="Garamond" w:cs="AdvOT1ef757c0"/>
          <w:sz w:val="24"/>
          <w:szCs w:val="24"/>
          <w:lang w:val="en-US"/>
        </w:rPr>
        <w:t>riol-</w:t>
      </w:r>
      <w:proofErr w:type="spellStart"/>
      <w:r w:rsidRPr="006F424F">
        <w:rPr>
          <w:rFonts w:ascii="Garamond" w:hAnsi="Garamond" w:cs="AdvOT1ef757c0"/>
          <w:sz w:val="24"/>
          <w:szCs w:val="24"/>
          <w:lang w:val="en-US"/>
        </w:rPr>
        <w:t>Cotteril</w:t>
      </w:r>
      <w:proofErr w:type="spellEnd"/>
      <w:r w:rsidR="005A4938">
        <w:rPr>
          <w:rFonts w:ascii="Garamond" w:hAnsi="Garamond" w:cs="AdvOT1ef757c0"/>
          <w:sz w:val="24"/>
          <w:szCs w:val="24"/>
          <w:lang w:val="en-US"/>
        </w:rPr>
        <w:t>,</w:t>
      </w:r>
      <w:r w:rsidR="00B048E1" w:rsidRPr="006F424F">
        <w:rPr>
          <w:rFonts w:ascii="Garamond" w:hAnsi="Garamond" w:cs="AdvOT1ef757c0"/>
          <w:sz w:val="24"/>
          <w:szCs w:val="24"/>
          <w:lang w:val="en-US"/>
        </w:rPr>
        <w:t xml:space="preserve"> A., N</w:t>
      </w:r>
      <w:r w:rsidRPr="006F424F">
        <w:rPr>
          <w:rFonts w:ascii="Garamond" w:hAnsi="Garamond" w:cs="AdvOT1ef757c0"/>
          <w:sz w:val="24"/>
          <w:szCs w:val="24"/>
          <w:lang w:val="en-US"/>
        </w:rPr>
        <w:t>icholson</w:t>
      </w:r>
      <w:r w:rsidR="005A4938">
        <w:rPr>
          <w:rFonts w:ascii="Garamond" w:hAnsi="Garamond" w:cs="AdvOT1ef757c0"/>
          <w:sz w:val="24"/>
          <w:szCs w:val="24"/>
          <w:lang w:val="en-US"/>
        </w:rPr>
        <w:t>,</w:t>
      </w:r>
      <w:r w:rsidR="00B048E1" w:rsidRPr="006F424F">
        <w:rPr>
          <w:rFonts w:ascii="Garamond" w:hAnsi="Garamond" w:cs="AdvOT1ef757c0"/>
          <w:sz w:val="24"/>
          <w:szCs w:val="24"/>
          <w:lang w:val="en-US"/>
        </w:rPr>
        <w:t xml:space="preserve"> S.</w:t>
      </w:r>
      <w:r w:rsidR="005A4938">
        <w:rPr>
          <w:rFonts w:ascii="Garamond" w:hAnsi="Garamond" w:cs="AdvOT1ef757c0"/>
          <w:sz w:val="24"/>
          <w:szCs w:val="24"/>
          <w:lang w:val="en-US"/>
        </w:rPr>
        <w:t xml:space="preserve"> </w:t>
      </w:r>
      <w:r w:rsidRPr="006F424F">
        <w:rPr>
          <w:rFonts w:ascii="Garamond" w:hAnsi="Garamond" w:cs="AdvOT1ef757c0"/>
          <w:sz w:val="24"/>
          <w:szCs w:val="24"/>
          <w:lang w:val="en-US"/>
        </w:rPr>
        <w:t>K</w:t>
      </w:r>
      <w:r w:rsidR="00B048E1" w:rsidRPr="006F424F">
        <w:rPr>
          <w:rFonts w:ascii="Garamond" w:hAnsi="Garamond" w:cs="AdvOT1ef757c0"/>
          <w:sz w:val="24"/>
          <w:szCs w:val="24"/>
          <w:lang w:val="en-US"/>
        </w:rPr>
        <w:t>, S</w:t>
      </w:r>
      <w:r w:rsidRPr="006F424F">
        <w:rPr>
          <w:rFonts w:ascii="Garamond" w:hAnsi="Garamond" w:cs="AdvOT1ef757c0"/>
          <w:sz w:val="24"/>
          <w:szCs w:val="24"/>
          <w:lang w:val="en-US"/>
        </w:rPr>
        <w:t>illero-</w:t>
      </w:r>
      <w:proofErr w:type="spellStart"/>
      <w:r w:rsidRPr="006F424F">
        <w:rPr>
          <w:rFonts w:ascii="Garamond" w:hAnsi="Garamond" w:cs="AdvOT1ef757c0"/>
          <w:sz w:val="24"/>
          <w:szCs w:val="24"/>
          <w:lang w:val="en-US"/>
        </w:rPr>
        <w:t>Zubiri</w:t>
      </w:r>
      <w:proofErr w:type="spellEnd"/>
      <w:r w:rsidR="005A4938">
        <w:rPr>
          <w:rFonts w:ascii="Garamond" w:hAnsi="Garamond" w:cs="AdvOT1ef757c0"/>
          <w:sz w:val="24"/>
          <w:szCs w:val="24"/>
          <w:lang w:val="en-US"/>
        </w:rPr>
        <w:t>,</w:t>
      </w:r>
      <w:r w:rsidRPr="006F424F">
        <w:rPr>
          <w:rFonts w:ascii="Garamond" w:hAnsi="Garamond" w:cs="AdvOT1ef757c0"/>
          <w:sz w:val="24"/>
          <w:szCs w:val="24"/>
          <w:lang w:val="en-US"/>
        </w:rPr>
        <w:t xml:space="preserve"> C., </w:t>
      </w:r>
      <w:r w:rsidR="00B048E1" w:rsidRPr="006F424F">
        <w:rPr>
          <w:rFonts w:ascii="Garamond" w:hAnsi="Garamond" w:cs="AdvOT1ef757c0"/>
          <w:sz w:val="24"/>
          <w:szCs w:val="24"/>
          <w:lang w:val="en-US"/>
        </w:rPr>
        <w:t>H</w:t>
      </w:r>
      <w:r w:rsidR="005A24B2" w:rsidRPr="006F424F">
        <w:rPr>
          <w:rFonts w:ascii="Garamond" w:hAnsi="Garamond" w:cs="AdvOT1ef757c0"/>
          <w:sz w:val="24"/>
          <w:szCs w:val="24"/>
          <w:lang w:val="en-US"/>
        </w:rPr>
        <w:t>unter</w:t>
      </w:r>
      <w:r w:rsidR="005A4938">
        <w:rPr>
          <w:rFonts w:ascii="Garamond" w:hAnsi="Garamond" w:cs="AdvOT1ef757c0"/>
          <w:sz w:val="24"/>
          <w:szCs w:val="24"/>
          <w:lang w:val="en-US"/>
        </w:rPr>
        <w:t>,</w:t>
      </w:r>
      <w:r w:rsidR="005A24B2" w:rsidRPr="006F424F">
        <w:rPr>
          <w:rFonts w:ascii="Garamond" w:hAnsi="Garamond" w:cs="AdvOT1ef757c0"/>
          <w:sz w:val="24"/>
          <w:szCs w:val="24"/>
          <w:lang w:val="en-US"/>
        </w:rPr>
        <w:t xml:space="preserve"> L., Lindsey</w:t>
      </w:r>
      <w:r w:rsidR="005A4938">
        <w:rPr>
          <w:rFonts w:ascii="Garamond" w:hAnsi="Garamond" w:cs="AdvOT1ef757c0"/>
          <w:sz w:val="24"/>
          <w:szCs w:val="24"/>
          <w:lang w:val="en-US"/>
        </w:rPr>
        <w:t>,</w:t>
      </w:r>
      <w:r w:rsidR="005A24B2" w:rsidRPr="006F424F">
        <w:rPr>
          <w:rFonts w:ascii="Garamond" w:hAnsi="Garamond" w:cs="AdvOT1ef757c0"/>
          <w:sz w:val="24"/>
          <w:szCs w:val="24"/>
          <w:lang w:val="en-US"/>
        </w:rPr>
        <w:t xml:space="preserve"> P. and </w:t>
      </w:r>
      <w:r w:rsidR="00B048E1" w:rsidRPr="006F424F">
        <w:rPr>
          <w:rFonts w:ascii="Garamond" w:hAnsi="Garamond" w:cs="AdvOT1ef757c0"/>
          <w:sz w:val="24"/>
          <w:szCs w:val="24"/>
          <w:lang w:val="en-US"/>
        </w:rPr>
        <w:t>M</w:t>
      </w:r>
      <w:r w:rsidR="005A24B2" w:rsidRPr="006F424F">
        <w:rPr>
          <w:rFonts w:ascii="Garamond" w:hAnsi="Garamond" w:cs="AdvOT1ef757c0"/>
          <w:sz w:val="24"/>
          <w:szCs w:val="24"/>
          <w:lang w:val="en-US"/>
        </w:rPr>
        <w:t xml:space="preserve">acdonald </w:t>
      </w:r>
      <w:r w:rsidR="006F424F" w:rsidRPr="006F424F">
        <w:rPr>
          <w:rFonts w:ascii="Garamond" w:hAnsi="Garamond" w:cs="AdvOT1ef757c0"/>
          <w:sz w:val="24"/>
          <w:szCs w:val="24"/>
          <w:lang w:val="en-US"/>
        </w:rPr>
        <w:t>D.</w:t>
      </w:r>
      <w:r w:rsidR="005A4938">
        <w:rPr>
          <w:rFonts w:ascii="Garamond" w:hAnsi="Garamond" w:cs="AdvOT1ef757c0"/>
          <w:sz w:val="24"/>
          <w:szCs w:val="24"/>
          <w:lang w:val="en-US"/>
        </w:rPr>
        <w:t xml:space="preserve"> W. </w:t>
      </w:r>
      <w:r w:rsidR="006F424F" w:rsidRPr="006F424F">
        <w:rPr>
          <w:rFonts w:ascii="Garamond" w:hAnsi="Garamond" w:cs="AdvOT1ef757c0"/>
          <w:sz w:val="24"/>
          <w:szCs w:val="24"/>
          <w:lang w:val="en-US"/>
        </w:rPr>
        <w:t>2022</w:t>
      </w:r>
      <w:r w:rsidR="005A24B2" w:rsidRPr="006F424F">
        <w:rPr>
          <w:rFonts w:ascii="Garamond" w:hAnsi="Garamond" w:cs="AdvOT1ef757c0"/>
          <w:sz w:val="24"/>
          <w:szCs w:val="24"/>
          <w:lang w:val="en-US"/>
        </w:rPr>
        <w:t xml:space="preserve">. </w:t>
      </w:r>
      <w:r w:rsidR="005A24B2" w:rsidRPr="006F424F">
        <w:rPr>
          <w:rFonts w:ascii="Garamond" w:hAnsi="Garamond"/>
          <w:sz w:val="24"/>
          <w:szCs w:val="24"/>
          <w:lang w:val="en-US"/>
        </w:rPr>
        <w:t>Threat analysis for more effective lion conservation.</w:t>
      </w:r>
      <w:r w:rsidR="006F424F" w:rsidRPr="006F424F">
        <w:rPr>
          <w:rFonts w:ascii="Garamond" w:hAnsi="Garamond"/>
          <w:sz w:val="24"/>
          <w:szCs w:val="24"/>
          <w:lang w:val="en-US"/>
        </w:rPr>
        <w:t xml:space="preserve"> </w:t>
      </w:r>
      <w:r w:rsidR="006F424F" w:rsidRPr="006F424F">
        <w:rPr>
          <w:rFonts w:ascii="Garamond" w:hAnsi="Garamond" w:cs="AdvOT247c4ade"/>
          <w:sz w:val="24"/>
          <w:szCs w:val="24"/>
          <w:lang w:val="en-US"/>
        </w:rPr>
        <w:t>Oryx, 56(1), 108</w:t>
      </w:r>
      <w:r w:rsidR="006F424F" w:rsidRPr="006F424F">
        <w:rPr>
          <w:rFonts w:ascii="Garamond" w:hAnsi="Garamond" w:cs="AdvOT247c4ade+20"/>
          <w:sz w:val="24"/>
          <w:szCs w:val="24"/>
          <w:lang w:val="en-US"/>
        </w:rPr>
        <w:t>–</w:t>
      </w:r>
      <w:r w:rsidR="006F424F" w:rsidRPr="006F424F">
        <w:rPr>
          <w:rFonts w:ascii="Garamond" w:hAnsi="Garamond" w:cs="AdvOT247c4ade"/>
          <w:sz w:val="24"/>
          <w:szCs w:val="24"/>
          <w:lang w:val="en-US"/>
        </w:rPr>
        <w:t xml:space="preserve">115. </w:t>
      </w:r>
      <w:proofErr w:type="gramStart"/>
      <w:r w:rsidR="00B048E1" w:rsidRPr="006F424F">
        <w:rPr>
          <w:rFonts w:ascii="Garamond" w:hAnsi="Garamond" w:cs="AdvOT247c4ade"/>
          <w:sz w:val="24"/>
          <w:szCs w:val="24"/>
          <w:lang w:val="en-US"/>
        </w:rPr>
        <w:t>doi:</w:t>
      </w:r>
      <w:proofErr w:type="gramEnd"/>
      <w:r w:rsidR="00B048E1" w:rsidRPr="006F424F">
        <w:rPr>
          <w:rFonts w:ascii="Garamond" w:hAnsi="Garamond" w:cs="AdvOT247c4ade"/>
          <w:sz w:val="24"/>
          <w:szCs w:val="24"/>
          <w:lang w:val="en-US"/>
        </w:rPr>
        <w:t>10.1017/S0030605320000253</w:t>
      </w:r>
      <w:r w:rsidR="006F424F">
        <w:rPr>
          <w:rFonts w:ascii="Garamond" w:hAnsi="Garamond" w:cs="AdvOT247c4ade"/>
          <w:sz w:val="24"/>
          <w:szCs w:val="24"/>
          <w:lang w:val="en-US"/>
        </w:rPr>
        <w:t xml:space="preserve"> </w:t>
      </w:r>
    </w:p>
    <w:p w14:paraId="75F024F9" w14:textId="36F6CCC8" w:rsidR="002E7E64" w:rsidRPr="00E51D19" w:rsidRDefault="002E7E64" w:rsidP="00E51D19">
      <w:pPr>
        <w:autoSpaceDE w:val="0"/>
        <w:autoSpaceDN w:val="0"/>
        <w:adjustRightInd w:val="0"/>
        <w:spacing w:after="0" w:line="240" w:lineRule="auto"/>
        <w:ind w:firstLine="708"/>
        <w:jc w:val="both"/>
        <w:rPr>
          <w:rFonts w:ascii="Garamond" w:eastAsia="Calibri" w:hAnsi="Garamond" w:cs="Times New Roman"/>
          <w:color w:val="000000"/>
          <w:sz w:val="24"/>
          <w:szCs w:val="24"/>
          <w:lang w:val="en-US"/>
        </w:rPr>
      </w:pPr>
      <w:r w:rsidRPr="00E51D19">
        <w:rPr>
          <w:rFonts w:ascii="Garamond" w:eastAsia="Calibri" w:hAnsi="Garamond" w:cs="Times New Roman"/>
          <w:color w:val="000000"/>
          <w:sz w:val="24"/>
          <w:szCs w:val="24"/>
          <w:lang w:val="en-US"/>
        </w:rPr>
        <w:t>Bauer</w:t>
      </w:r>
      <w:r w:rsidR="005A4938">
        <w:rPr>
          <w:rFonts w:ascii="Garamond" w:eastAsia="Calibri" w:hAnsi="Garamond" w:cs="Times New Roman"/>
          <w:color w:val="000000"/>
          <w:sz w:val="24"/>
          <w:szCs w:val="24"/>
          <w:lang w:val="en-US"/>
        </w:rPr>
        <w:t>,</w:t>
      </w:r>
      <w:r w:rsidRPr="00E51D19">
        <w:rPr>
          <w:rFonts w:ascii="Garamond" w:eastAsia="Calibri" w:hAnsi="Garamond" w:cs="Times New Roman"/>
          <w:color w:val="000000"/>
          <w:sz w:val="24"/>
          <w:szCs w:val="24"/>
          <w:lang w:val="en-US"/>
        </w:rPr>
        <w:t xml:space="preserve"> H., </w:t>
      </w:r>
      <w:proofErr w:type="spellStart"/>
      <w:r w:rsidRPr="00E51D19">
        <w:rPr>
          <w:rFonts w:ascii="Garamond" w:eastAsia="Calibri" w:hAnsi="Garamond" w:cs="Times New Roman"/>
          <w:color w:val="000000"/>
          <w:sz w:val="24"/>
          <w:szCs w:val="24"/>
          <w:lang w:val="en-US"/>
        </w:rPr>
        <w:t>Chapron</w:t>
      </w:r>
      <w:proofErr w:type="spellEnd"/>
      <w:r w:rsidR="005A4938">
        <w:rPr>
          <w:rFonts w:ascii="Garamond" w:eastAsia="Calibri" w:hAnsi="Garamond" w:cs="Times New Roman"/>
          <w:color w:val="000000"/>
          <w:sz w:val="24"/>
          <w:szCs w:val="24"/>
          <w:lang w:val="en-US"/>
        </w:rPr>
        <w:t>,</w:t>
      </w:r>
      <w:r w:rsidRPr="00E51D19">
        <w:rPr>
          <w:rFonts w:ascii="Garamond" w:eastAsia="Calibri" w:hAnsi="Garamond" w:cs="Times New Roman"/>
          <w:color w:val="000000"/>
          <w:sz w:val="24"/>
          <w:szCs w:val="24"/>
          <w:lang w:val="en-US"/>
        </w:rPr>
        <w:t xml:space="preserve"> G., </w:t>
      </w:r>
      <w:proofErr w:type="spellStart"/>
      <w:r w:rsidRPr="00E51D19">
        <w:rPr>
          <w:rFonts w:ascii="Garamond" w:eastAsia="Calibri" w:hAnsi="Garamond" w:cs="Times New Roman"/>
          <w:color w:val="000000"/>
          <w:sz w:val="24"/>
          <w:szCs w:val="24"/>
          <w:lang w:val="en-US"/>
        </w:rPr>
        <w:t>Nowell</w:t>
      </w:r>
      <w:proofErr w:type="spellEnd"/>
      <w:r w:rsidR="005A4938">
        <w:rPr>
          <w:rFonts w:ascii="Garamond" w:eastAsia="Calibri" w:hAnsi="Garamond" w:cs="Times New Roman"/>
          <w:color w:val="000000"/>
          <w:sz w:val="24"/>
          <w:szCs w:val="24"/>
          <w:lang w:val="en-US"/>
        </w:rPr>
        <w:t>,</w:t>
      </w:r>
      <w:r w:rsidRPr="00E51D19">
        <w:rPr>
          <w:rFonts w:ascii="Garamond" w:eastAsia="Calibri" w:hAnsi="Garamond" w:cs="Times New Roman"/>
          <w:color w:val="000000"/>
          <w:sz w:val="24"/>
          <w:szCs w:val="24"/>
          <w:lang w:val="en-US"/>
        </w:rPr>
        <w:t xml:space="preserve"> K., </w:t>
      </w:r>
      <w:proofErr w:type="spellStart"/>
      <w:r w:rsidRPr="00E51D19">
        <w:rPr>
          <w:rFonts w:ascii="Garamond" w:eastAsia="Calibri" w:hAnsi="Garamond" w:cs="Times New Roman"/>
          <w:color w:val="000000"/>
          <w:sz w:val="24"/>
          <w:szCs w:val="24"/>
          <w:lang w:val="en-US"/>
        </w:rPr>
        <w:t>Henschel</w:t>
      </w:r>
      <w:proofErr w:type="spellEnd"/>
      <w:r w:rsidR="005A4938">
        <w:rPr>
          <w:rFonts w:ascii="Garamond" w:eastAsia="Calibri" w:hAnsi="Garamond" w:cs="Times New Roman"/>
          <w:color w:val="000000"/>
          <w:sz w:val="24"/>
          <w:szCs w:val="24"/>
          <w:lang w:val="en-US"/>
        </w:rPr>
        <w:t>,</w:t>
      </w:r>
      <w:r w:rsidRPr="00E51D19">
        <w:rPr>
          <w:rFonts w:ascii="Garamond" w:eastAsia="Calibri" w:hAnsi="Garamond" w:cs="Times New Roman"/>
          <w:color w:val="000000"/>
          <w:sz w:val="24"/>
          <w:szCs w:val="24"/>
          <w:lang w:val="en-US"/>
        </w:rPr>
        <w:t xml:space="preserve"> P., Funston</w:t>
      </w:r>
      <w:r w:rsidR="005A4938">
        <w:rPr>
          <w:rFonts w:ascii="Garamond" w:eastAsia="Calibri" w:hAnsi="Garamond" w:cs="Times New Roman"/>
          <w:color w:val="000000"/>
          <w:sz w:val="24"/>
          <w:szCs w:val="24"/>
          <w:lang w:val="en-US"/>
        </w:rPr>
        <w:t>,</w:t>
      </w:r>
      <w:r w:rsidRPr="00E51D19">
        <w:rPr>
          <w:rFonts w:ascii="Garamond" w:eastAsia="Calibri" w:hAnsi="Garamond" w:cs="Times New Roman"/>
          <w:color w:val="000000"/>
          <w:sz w:val="24"/>
          <w:szCs w:val="24"/>
          <w:lang w:val="en-US"/>
        </w:rPr>
        <w:t xml:space="preserve"> P.</w:t>
      </w:r>
      <w:r w:rsidR="005A4938">
        <w:rPr>
          <w:rFonts w:ascii="Garamond" w:eastAsia="Calibri" w:hAnsi="Garamond" w:cs="Times New Roman"/>
          <w:color w:val="000000"/>
          <w:sz w:val="24"/>
          <w:szCs w:val="24"/>
          <w:lang w:val="en-US"/>
        </w:rPr>
        <w:t xml:space="preserve"> </w:t>
      </w:r>
      <w:r w:rsidRPr="00E51D19">
        <w:rPr>
          <w:rFonts w:ascii="Garamond" w:eastAsia="Calibri" w:hAnsi="Garamond" w:cs="Times New Roman"/>
          <w:color w:val="000000"/>
          <w:sz w:val="24"/>
          <w:szCs w:val="24"/>
          <w:lang w:val="en-US"/>
        </w:rPr>
        <w:t>F., Hunter</w:t>
      </w:r>
      <w:r w:rsidR="005A4938">
        <w:rPr>
          <w:rFonts w:ascii="Garamond" w:eastAsia="Calibri" w:hAnsi="Garamond" w:cs="Times New Roman"/>
          <w:color w:val="000000"/>
          <w:sz w:val="24"/>
          <w:szCs w:val="24"/>
          <w:lang w:val="en-US"/>
        </w:rPr>
        <w:t>,</w:t>
      </w:r>
      <w:r w:rsidRPr="00E51D19">
        <w:rPr>
          <w:rFonts w:ascii="Garamond" w:eastAsia="Calibri" w:hAnsi="Garamond" w:cs="Times New Roman"/>
          <w:color w:val="000000"/>
          <w:sz w:val="24"/>
          <w:szCs w:val="24"/>
          <w:lang w:val="en-US"/>
        </w:rPr>
        <w:t xml:space="preserve"> L.</w:t>
      </w:r>
      <w:r w:rsidR="005A4938">
        <w:rPr>
          <w:rFonts w:ascii="Garamond" w:eastAsia="Calibri" w:hAnsi="Garamond" w:cs="Times New Roman"/>
          <w:color w:val="000000"/>
          <w:sz w:val="24"/>
          <w:szCs w:val="24"/>
          <w:lang w:val="en-US"/>
        </w:rPr>
        <w:t xml:space="preserve"> </w:t>
      </w:r>
      <w:r w:rsidRPr="00E51D19">
        <w:rPr>
          <w:rFonts w:ascii="Garamond" w:eastAsia="Calibri" w:hAnsi="Garamond" w:cs="Times New Roman"/>
          <w:color w:val="000000"/>
          <w:sz w:val="24"/>
          <w:szCs w:val="24"/>
          <w:lang w:val="en-US"/>
        </w:rPr>
        <w:t>T.</w:t>
      </w:r>
      <w:r w:rsidR="005A4938">
        <w:rPr>
          <w:rFonts w:ascii="Garamond" w:eastAsia="Calibri" w:hAnsi="Garamond" w:cs="Times New Roman"/>
          <w:color w:val="000000"/>
          <w:sz w:val="24"/>
          <w:szCs w:val="24"/>
          <w:lang w:val="en-US"/>
        </w:rPr>
        <w:t xml:space="preserve"> </w:t>
      </w:r>
      <w:r w:rsidRPr="00E51D19">
        <w:rPr>
          <w:rFonts w:ascii="Garamond" w:eastAsia="Calibri" w:hAnsi="Garamond" w:cs="Times New Roman"/>
          <w:color w:val="000000"/>
          <w:sz w:val="24"/>
          <w:szCs w:val="24"/>
          <w:lang w:val="en-US"/>
        </w:rPr>
        <w:t>B., Macdonald</w:t>
      </w:r>
      <w:r w:rsidR="005A4938">
        <w:rPr>
          <w:rFonts w:ascii="Garamond" w:eastAsia="Calibri" w:hAnsi="Garamond" w:cs="Times New Roman"/>
          <w:color w:val="000000"/>
          <w:sz w:val="24"/>
          <w:szCs w:val="24"/>
          <w:lang w:val="en-US"/>
        </w:rPr>
        <w:t>,</w:t>
      </w:r>
      <w:r w:rsidRPr="00E51D19">
        <w:rPr>
          <w:rFonts w:ascii="Garamond" w:eastAsia="Calibri" w:hAnsi="Garamond" w:cs="Times New Roman"/>
          <w:color w:val="000000"/>
          <w:sz w:val="24"/>
          <w:szCs w:val="24"/>
          <w:lang w:val="en-US"/>
        </w:rPr>
        <w:t xml:space="preserve"> D.</w:t>
      </w:r>
      <w:r w:rsidR="005A4938">
        <w:rPr>
          <w:rFonts w:ascii="Garamond" w:eastAsia="Calibri" w:hAnsi="Garamond" w:cs="Times New Roman"/>
          <w:color w:val="000000"/>
          <w:sz w:val="24"/>
          <w:szCs w:val="24"/>
          <w:lang w:val="en-US"/>
        </w:rPr>
        <w:t xml:space="preserve"> W. and</w:t>
      </w:r>
      <w:r w:rsidRPr="00E51D19">
        <w:rPr>
          <w:rFonts w:ascii="Garamond" w:eastAsia="Calibri" w:hAnsi="Garamond" w:cs="Times New Roman"/>
          <w:color w:val="000000"/>
          <w:sz w:val="24"/>
          <w:szCs w:val="24"/>
          <w:lang w:val="en-US"/>
        </w:rPr>
        <w:t xml:space="preserve"> Packer</w:t>
      </w:r>
      <w:r w:rsidR="005A4938">
        <w:rPr>
          <w:rFonts w:ascii="Garamond" w:eastAsia="Calibri" w:hAnsi="Garamond" w:cs="Times New Roman"/>
          <w:color w:val="000000"/>
          <w:sz w:val="24"/>
          <w:szCs w:val="24"/>
          <w:lang w:val="en-US"/>
        </w:rPr>
        <w:t xml:space="preserve">, C. </w:t>
      </w:r>
      <w:r w:rsidR="00B64F25">
        <w:rPr>
          <w:rFonts w:ascii="Garamond" w:eastAsia="Calibri" w:hAnsi="Garamond" w:cs="Times New Roman"/>
          <w:bCs/>
          <w:color w:val="000000"/>
          <w:sz w:val="24"/>
          <w:szCs w:val="24"/>
          <w:lang w:val="en-US"/>
        </w:rPr>
        <w:t>2015</w:t>
      </w:r>
      <w:r w:rsidRPr="00E51D19">
        <w:rPr>
          <w:rFonts w:ascii="Garamond" w:eastAsia="Calibri" w:hAnsi="Garamond" w:cs="Times New Roman"/>
          <w:bCs/>
          <w:color w:val="000000"/>
          <w:sz w:val="24"/>
          <w:szCs w:val="24"/>
          <w:lang w:val="en-US"/>
        </w:rPr>
        <w:t>. -</w:t>
      </w:r>
      <w:r w:rsidRPr="00E51D19">
        <w:rPr>
          <w:rFonts w:ascii="Garamond" w:eastAsia="Calibri" w:hAnsi="Garamond" w:cs="Times New Roman"/>
          <w:color w:val="000000"/>
          <w:sz w:val="24"/>
          <w:szCs w:val="24"/>
          <w:lang w:val="en-US"/>
        </w:rPr>
        <w:t xml:space="preserve"> Lion (</w:t>
      </w:r>
      <w:proofErr w:type="spellStart"/>
      <w:r w:rsidRPr="00E51D19">
        <w:rPr>
          <w:rFonts w:ascii="Garamond" w:eastAsia="Calibri" w:hAnsi="Garamond" w:cs="Times New Roman"/>
          <w:color w:val="000000"/>
          <w:sz w:val="24"/>
          <w:szCs w:val="24"/>
          <w:lang w:val="en-US"/>
        </w:rPr>
        <w:t>Panthera</w:t>
      </w:r>
      <w:proofErr w:type="spellEnd"/>
      <w:r w:rsidRPr="00E51D19">
        <w:rPr>
          <w:rFonts w:ascii="Garamond" w:eastAsia="Calibri" w:hAnsi="Garamond" w:cs="Times New Roman"/>
          <w:color w:val="000000"/>
          <w:sz w:val="24"/>
          <w:szCs w:val="24"/>
          <w:lang w:val="en-US"/>
        </w:rPr>
        <w:t xml:space="preserve"> </w:t>
      </w:r>
      <w:proofErr w:type="spellStart"/>
      <w:proofErr w:type="gramStart"/>
      <w:r w:rsidRPr="00E51D19">
        <w:rPr>
          <w:rFonts w:ascii="Garamond" w:eastAsia="Calibri" w:hAnsi="Garamond" w:cs="Times New Roman"/>
          <w:color w:val="000000"/>
          <w:sz w:val="24"/>
          <w:szCs w:val="24"/>
          <w:lang w:val="en-US"/>
        </w:rPr>
        <w:t>leo</w:t>
      </w:r>
      <w:proofErr w:type="spellEnd"/>
      <w:proofErr w:type="gramEnd"/>
      <w:r w:rsidRPr="00E51D19">
        <w:rPr>
          <w:rFonts w:ascii="Garamond" w:eastAsia="Calibri" w:hAnsi="Garamond" w:cs="Times New Roman"/>
          <w:color w:val="000000"/>
          <w:sz w:val="24"/>
          <w:szCs w:val="24"/>
          <w:lang w:val="en-US"/>
        </w:rPr>
        <w:t xml:space="preserve">) populations are declining rapidly across Africa, except in intensively managed areas. </w:t>
      </w:r>
      <w:r w:rsidRPr="00E51D19">
        <w:rPr>
          <w:rFonts w:ascii="Garamond" w:eastAsia="Calibri" w:hAnsi="Garamond" w:cs="Times New Roman"/>
          <w:i/>
          <w:color w:val="000000"/>
          <w:sz w:val="24"/>
          <w:szCs w:val="24"/>
          <w:lang w:val="en-US"/>
        </w:rPr>
        <w:t>PNAS</w:t>
      </w:r>
      <w:r w:rsidRPr="00E51D19">
        <w:rPr>
          <w:rFonts w:ascii="Garamond" w:eastAsia="Calibri" w:hAnsi="Garamond" w:cs="Times New Roman"/>
          <w:color w:val="000000"/>
          <w:sz w:val="24"/>
          <w:szCs w:val="24"/>
          <w:lang w:val="en-US"/>
        </w:rPr>
        <w:t xml:space="preserve">, 10 1073/pnas.1500664112 </w:t>
      </w:r>
    </w:p>
    <w:p w14:paraId="18C74963" w14:textId="16F0A753" w:rsidR="002E7E64" w:rsidRPr="001B1C34" w:rsidRDefault="002E7E64" w:rsidP="00E51D19">
      <w:pPr>
        <w:autoSpaceDE w:val="0"/>
        <w:autoSpaceDN w:val="0"/>
        <w:adjustRightInd w:val="0"/>
        <w:spacing w:after="0" w:line="240" w:lineRule="auto"/>
        <w:ind w:firstLine="708"/>
        <w:jc w:val="both"/>
        <w:rPr>
          <w:rFonts w:ascii="Garamond" w:hAnsi="Garamond" w:cs="AdvP49811"/>
          <w:sz w:val="24"/>
          <w:szCs w:val="24"/>
          <w:lang w:val="en-US"/>
        </w:rPr>
      </w:pPr>
      <w:r w:rsidRPr="00E51D19">
        <w:rPr>
          <w:rFonts w:ascii="Garamond" w:hAnsi="Garamond" w:cs="AdvP49811"/>
          <w:sz w:val="24"/>
          <w:szCs w:val="24"/>
          <w:lang w:val="en-US"/>
        </w:rPr>
        <w:t>Bauer</w:t>
      </w:r>
      <w:r w:rsidR="001B1C34">
        <w:rPr>
          <w:rFonts w:ascii="Garamond" w:hAnsi="Garamond" w:cs="AdvP49811"/>
          <w:sz w:val="24"/>
          <w:szCs w:val="24"/>
          <w:lang w:val="en-US"/>
        </w:rPr>
        <w:t>, H. and</w:t>
      </w:r>
      <w:r w:rsidRPr="00E51D19">
        <w:rPr>
          <w:rFonts w:ascii="Garamond" w:hAnsi="Garamond" w:cs="AdvP49811"/>
          <w:sz w:val="24"/>
          <w:szCs w:val="24"/>
          <w:lang w:val="en-US"/>
        </w:rPr>
        <w:t xml:space="preserve"> </w:t>
      </w:r>
      <w:proofErr w:type="spellStart"/>
      <w:r w:rsidRPr="00E51D19">
        <w:rPr>
          <w:rFonts w:ascii="Garamond" w:hAnsi="Garamond" w:cs="AdvP49811"/>
          <w:sz w:val="24"/>
          <w:szCs w:val="24"/>
          <w:lang w:val="en-US"/>
        </w:rPr>
        <w:t>Nowell</w:t>
      </w:r>
      <w:proofErr w:type="spellEnd"/>
      <w:r w:rsidR="001B1C34">
        <w:rPr>
          <w:rFonts w:ascii="Garamond" w:hAnsi="Garamond" w:cs="AdvP49811"/>
          <w:sz w:val="24"/>
          <w:szCs w:val="24"/>
          <w:lang w:val="en-US"/>
        </w:rPr>
        <w:t>, K. 2004</w:t>
      </w:r>
      <w:r w:rsidRPr="00E51D19">
        <w:rPr>
          <w:rFonts w:ascii="Garamond" w:hAnsi="Garamond" w:cs="AdvP49811"/>
          <w:sz w:val="24"/>
          <w:szCs w:val="24"/>
          <w:lang w:val="en-US"/>
        </w:rPr>
        <w:t xml:space="preserve">. Endangered classification for West African lions. </w:t>
      </w:r>
      <w:r w:rsidRPr="001B1C34">
        <w:rPr>
          <w:rFonts w:ascii="Garamond" w:hAnsi="Garamond" w:cs="AdvP49811"/>
          <w:sz w:val="24"/>
          <w:szCs w:val="24"/>
          <w:lang w:val="en-US"/>
        </w:rPr>
        <w:t>Cat News, 41: 35 36.</w:t>
      </w:r>
    </w:p>
    <w:p w14:paraId="30572838" w14:textId="63719DD6" w:rsidR="002E7E64" w:rsidRPr="00E51D19" w:rsidRDefault="002E7E64" w:rsidP="00E51D19">
      <w:pPr>
        <w:autoSpaceDE w:val="0"/>
        <w:autoSpaceDN w:val="0"/>
        <w:adjustRightInd w:val="0"/>
        <w:spacing w:after="0" w:line="240" w:lineRule="auto"/>
        <w:ind w:firstLine="708"/>
        <w:jc w:val="both"/>
        <w:rPr>
          <w:rStyle w:val="Lienhypertexte"/>
          <w:rFonts w:ascii="Garamond" w:eastAsia="CronosPro-Regular" w:hAnsi="Garamond" w:cs="CronosPro-Regular"/>
          <w:sz w:val="24"/>
          <w:szCs w:val="24"/>
          <w:lang w:val="en-US"/>
        </w:rPr>
      </w:pPr>
      <w:r w:rsidRPr="00E51D19">
        <w:rPr>
          <w:rFonts w:ascii="Garamond" w:eastAsia="CronosPro-Regular" w:hAnsi="Garamond" w:cs="CronosPro-Regular"/>
          <w:sz w:val="24"/>
          <w:szCs w:val="24"/>
          <w:lang w:val="en-US"/>
        </w:rPr>
        <w:t>Bauer</w:t>
      </w:r>
      <w:r w:rsidR="001B1C34">
        <w:rPr>
          <w:rFonts w:ascii="Garamond" w:eastAsia="CronosPro-Regular" w:hAnsi="Garamond" w:cs="CronosPro-Regular"/>
          <w:sz w:val="24"/>
          <w:szCs w:val="24"/>
          <w:lang w:val="en-US"/>
        </w:rPr>
        <w:t>,</w:t>
      </w:r>
      <w:r w:rsidRPr="00E51D19">
        <w:rPr>
          <w:rFonts w:ascii="Garamond" w:eastAsia="CronosPro-Regular" w:hAnsi="Garamond" w:cs="CronosPro-Regular"/>
          <w:sz w:val="24"/>
          <w:szCs w:val="24"/>
          <w:lang w:val="en-US"/>
        </w:rPr>
        <w:t xml:space="preserve"> </w:t>
      </w:r>
      <w:r w:rsidR="001B1C34">
        <w:rPr>
          <w:rFonts w:ascii="Garamond" w:eastAsia="CronosPro-Regular" w:hAnsi="Garamond" w:cs="CronosPro-Regular"/>
          <w:sz w:val="24"/>
          <w:szCs w:val="24"/>
          <w:lang w:val="en-US"/>
        </w:rPr>
        <w:t xml:space="preserve">H., </w:t>
      </w:r>
      <w:proofErr w:type="spellStart"/>
      <w:r w:rsidR="001B1C34">
        <w:rPr>
          <w:rFonts w:ascii="Garamond" w:eastAsia="CronosPro-Regular" w:hAnsi="Garamond" w:cs="CronosPro-Regular"/>
          <w:sz w:val="24"/>
          <w:szCs w:val="24"/>
          <w:lang w:val="en-US"/>
        </w:rPr>
        <w:t>Nowell</w:t>
      </w:r>
      <w:proofErr w:type="spellEnd"/>
      <w:r w:rsidR="001B1C34">
        <w:rPr>
          <w:rFonts w:ascii="Garamond" w:eastAsia="CronosPro-Regular" w:hAnsi="Garamond" w:cs="CronosPro-Regular"/>
          <w:sz w:val="24"/>
          <w:szCs w:val="24"/>
          <w:lang w:val="en-US"/>
        </w:rPr>
        <w:t xml:space="preserve">, K. and Packer, C. </w:t>
      </w:r>
      <w:r w:rsidR="00B048E1">
        <w:rPr>
          <w:rFonts w:ascii="Garamond" w:eastAsia="CronosPro-Regular" w:hAnsi="Garamond" w:cs="CronosPro-Regular"/>
          <w:sz w:val="24"/>
          <w:szCs w:val="24"/>
          <w:lang w:val="en-US"/>
        </w:rPr>
        <w:t>2008</w:t>
      </w:r>
      <w:r w:rsidRPr="00E51D19">
        <w:rPr>
          <w:rFonts w:ascii="Garamond" w:eastAsia="CronosPro-Regular" w:hAnsi="Garamond" w:cs="CronosPro-Regular"/>
          <w:sz w:val="24"/>
          <w:szCs w:val="24"/>
          <w:lang w:val="en-US"/>
        </w:rPr>
        <w:t xml:space="preserve">. </w:t>
      </w:r>
      <w:proofErr w:type="spellStart"/>
      <w:r w:rsidRPr="00E51D19">
        <w:rPr>
          <w:rFonts w:ascii="Garamond" w:eastAsia="CronosPro-Regular" w:hAnsi="Garamond" w:cs="CronosPro-Regular"/>
          <w:sz w:val="24"/>
          <w:szCs w:val="24"/>
          <w:lang w:val="en-US"/>
        </w:rPr>
        <w:t>Panthera</w:t>
      </w:r>
      <w:proofErr w:type="spellEnd"/>
      <w:r w:rsidRPr="00E51D19">
        <w:rPr>
          <w:rFonts w:ascii="Garamond" w:eastAsia="CronosPro-Regular" w:hAnsi="Garamond" w:cs="CronosPro-Regular"/>
          <w:sz w:val="24"/>
          <w:szCs w:val="24"/>
          <w:lang w:val="en-US"/>
        </w:rPr>
        <w:t xml:space="preserve"> </w:t>
      </w:r>
      <w:proofErr w:type="spellStart"/>
      <w:proofErr w:type="gramStart"/>
      <w:r w:rsidRPr="00E51D19">
        <w:rPr>
          <w:rFonts w:ascii="Garamond" w:eastAsia="CronosPro-Regular" w:hAnsi="Garamond" w:cs="CronosPro-Regular"/>
          <w:sz w:val="24"/>
          <w:szCs w:val="24"/>
          <w:lang w:val="en-US"/>
        </w:rPr>
        <w:t>leo</w:t>
      </w:r>
      <w:proofErr w:type="spellEnd"/>
      <w:proofErr w:type="gramEnd"/>
      <w:r w:rsidRPr="00E51D19">
        <w:rPr>
          <w:rFonts w:ascii="Garamond" w:eastAsia="CronosPro-Regular" w:hAnsi="Garamond" w:cs="CronosPro-Regular"/>
          <w:sz w:val="24"/>
          <w:szCs w:val="24"/>
          <w:lang w:val="en-US"/>
        </w:rPr>
        <w:t xml:space="preserve">. IUCN 2010. IUCN Red List of Threatened Species. Version 2010.1. </w:t>
      </w:r>
      <w:hyperlink r:id="rId10" w:history="1">
        <w:r w:rsidRPr="00E51D19">
          <w:rPr>
            <w:rStyle w:val="Lienhypertexte"/>
            <w:rFonts w:ascii="Garamond" w:eastAsia="CronosPro-Regular" w:hAnsi="Garamond" w:cs="CronosPro-Regular"/>
            <w:sz w:val="24"/>
            <w:szCs w:val="24"/>
            <w:lang w:val="en-US"/>
          </w:rPr>
          <w:t>http://www.iucnredlist.org</w:t>
        </w:r>
      </w:hyperlink>
    </w:p>
    <w:p w14:paraId="1AAEAA3D" w14:textId="6EFD25FB" w:rsidR="002E7E64" w:rsidRPr="00E51D19" w:rsidRDefault="002E7E64" w:rsidP="00E51D19">
      <w:pPr>
        <w:autoSpaceDE w:val="0"/>
        <w:autoSpaceDN w:val="0"/>
        <w:adjustRightInd w:val="0"/>
        <w:spacing w:after="0" w:line="240" w:lineRule="auto"/>
        <w:ind w:firstLine="708"/>
        <w:jc w:val="both"/>
        <w:rPr>
          <w:rStyle w:val="Lienhypertexte"/>
          <w:rFonts w:ascii="Garamond" w:hAnsi="Garamond" w:cs="Calibri"/>
          <w:sz w:val="24"/>
          <w:szCs w:val="24"/>
        </w:rPr>
      </w:pPr>
      <w:r w:rsidRPr="00E51D19">
        <w:rPr>
          <w:rFonts w:ascii="Garamond" w:hAnsi="Garamond" w:cs="Calibri"/>
          <w:sz w:val="24"/>
          <w:szCs w:val="24"/>
          <w:lang w:val="en-US"/>
        </w:rPr>
        <w:t>Becker</w:t>
      </w:r>
      <w:r w:rsidR="001B1C34">
        <w:rPr>
          <w:rFonts w:ascii="Garamond" w:hAnsi="Garamond" w:cs="Calibri"/>
          <w:sz w:val="24"/>
          <w:szCs w:val="24"/>
          <w:lang w:val="en-US"/>
        </w:rPr>
        <w:t>,</w:t>
      </w:r>
      <w:r w:rsidRPr="00E51D19">
        <w:rPr>
          <w:rFonts w:ascii="Garamond" w:hAnsi="Garamond" w:cs="Calibri"/>
          <w:sz w:val="24"/>
          <w:szCs w:val="24"/>
          <w:lang w:val="en-US"/>
        </w:rPr>
        <w:t xml:space="preserve"> M., </w:t>
      </w:r>
      <w:proofErr w:type="spellStart"/>
      <w:r w:rsidRPr="00E51D19">
        <w:rPr>
          <w:rFonts w:ascii="Garamond" w:hAnsi="Garamond" w:cs="Calibri"/>
          <w:sz w:val="24"/>
          <w:szCs w:val="24"/>
          <w:lang w:val="en-US"/>
        </w:rPr>
        <w:t>McRobb</w:t>
      </w:r>
      <w:proofErr w:type="spellEnd"/>
      <w:r w:rsidR="001B1C34">
        <w:rPr>
          <w:rFonts w:ascii="Garamond" w:hAnsi="Garamond" w:cs="Calibri"/>
          <w:sz w:val="24"/>
          <w:szCs w:val="24"/>
          <w:lang w:val="en-US"/>
        </w:rPr>
        <w:t>,</w:t>
      </w:r>
      <w:r w:rsidRPr="00E51D19">
        <w:rPr>
          <w:rFonts w:ascii="Garamond" w:hAnsi="Garamond" w:cs="Calibri"/>
          <w:sz w:val="24"/>
          <w:szCs w:val="24"/>
          <w:lang w:val="en-US"/>
        </w:rPr>
        <w:t xml:space="preserve"> R., Watson</w:t>
      </w:r>
      <w:r w:rsidR="001B1C34">
        <w:rPr>
          <w:rFonts w:ascii="Garamond" w:hAnsi="Garamond" w:cs="Calibri"/>
          <w:sz w:val="24"/>
          <w:szCs w:val="24"/>
          <w:lang w:val="en-US"/>
        </w:rPr>
        <w:t>,</w:t>
      </w:r>
      <w:r w:rsidRPr="00E51D19">
        <w:rPr>
          <w:rFonts w:ascii="Garamond" w:hAnsi="Garamond" w:cs="Calibri"/>
          <w:sz w:val="24"/>
          <w:szCs w:val="24"/>
          <w:lang w:val="en-US"/>
        </w:rPr>
        <w:t xml:space="preserve"> F., </w:t>
      </w:r>
      <w:proofErr w:type="spellStart"/>
      <w:r w:rsidRPr="00E51D19">
        <w:rPr>
          <w:rFonts w:ascii="Garamond" w:hAnsi="Garamond" w:cs="Calibri"/>
          <w:sz w:val="24"/>
          <w:szCs w:val="24"/>
          <w:lang w:val="en-US"/>
        </w:rPr>
        <w:t>Droge</w:t>
      </w:r>
      <w:proofErr w:type="spellEnd"/>
      <w:r w:rsidR="001B1C34">
        <w:rPr>
          <w:rFonts w:ascii="Garamond" w:hAnsi="Garamond" w:cs="Calibri"/>
          <w:sz w:val="24"/>
          <w:szCs w:val="24"/>
          <w:lang w:val="en-US"/>
        </w:rPr>
        <w:t>,</w:t>
      </w:r>
      <w:r w:rsidRPr="00E51D19">
        <w:rPr>
          <w:rFonts w:ascii="Garamond" w:hAnsi="Garamond" w:cs="Calibri"/>
          <w:sz w:val="24"/>
          <w:szCs w:val="24"/>
          <w:lang w:val="en-US"/>
        </w:rPr>
        <w:t xml:space="preserve"> E., </w:t>
      </w:r>
      <w:proofErr w:type="spellStart"/>
      <w:r w:rsidRPr="00E51D19">
        <w:rPr>
          <w:rFonts w:ascii="Garamond" w:hAnsi="Garamond" w:cs="Calibri"/>
          <w:sz w:val="24"/>
          <w:szCs w:val="24"/>
          <w:lang w:val="en-US"/>
        </w:rPr>
        <w:t>Kanyembo</w:t>
      </w:r>
      <w:proofErr w:type="spellEnd"/>
      <w:r w:rsidR="001B1C34">
        <w:rPr>
          <w:rFonts w:ascii="Garamond" w:hAnsi="Garamond" w:cs="Calibri"/>
          <w:sz w:val="24"/>
          <w:szCs w:val="24"/>
          <w:lang w:val="en-US"/>
        </w:rPr>
        <w:t>,</w:t>
      </w:r>
      <w:r w:rsidRPr="00E51D19">
        <w:rPr>
          <w:rFonts w:ascii="Garamond" w:hAnsi="Garamond" w:cs="Calibri"/>
          <w:sz w:val="24"/>
          <w:szCs w:val="24"/>
          <w:lang w:val="en-US"/>
        </w:rPr>
        <w:t xml:space="preserve"> B., Murdoch</w:t>
      </w:r>
      <w:r w:rsidR="001B1C34">
        <w:rPr>
          <w:rFonts w:ascii="Garamond" w:hAnsi="Garamond" w:cs="Calibri"/>
          <w:sz w:val="24"/>
          <w:szCs w:val="24"/>
          <w:lang w:val="en-US"/>
        </w:rPr>
        <w:t>, J. and</w:t>
      </w:r>
      <w:r w:rsidRPr="00E51D19">
        <w:rPr>
          <w:rFonts w:ascii="Garamond" w:hAnsi="Garamond" w:cs="Calibri"/>
          <w:sz w:val="24"/>
          <w:szCs w:val="24"/>
          <w:lang w:val="en-US"/>
        </w:rPr>
        <w:t xml:space="preserve"> </w:t>
      </w:r>
      <w:proofErr w:type="spellStart"/>
      <w:r w:rsidRPr="00E51D19">
        <w:rPr>
          <w:rFonts w:ascii="Garamond" w:hAnsi="Garamond" w:cs="Calibri"/>
          <w:sz w:val="24"/>
          <w:szCs w:val="24"/>
          <w:lang w:val="en-US"/>
        </w:rPr>
        <w:t>Kakumbi</w:t>
      </w:r>
      <w:proofErr w:type="spellEnd"/>
      <w:r w:rsidR="001B1C34">
        <w:rPr>
          <w:rFonts w:ascii="Garamond" w:hAnsi="Garamond" w:cs="Calibri"/>
          <w:sz w:val="24"/>
          <w:szCs w:val="24"/>
          <w:lang w:val="en-US"/>
        </w:rPr>
        <w:t>, C. 2013</w:t>
      </w:r>
      <w:r w:rsidRPr="00E51D19">
        <w:rPr>
          <w:rFonts w:ascii="Garamond" w:hAnsi="Garamond" w:cs="Calibri"/>
          <w:sz w:val="24"/>
          <w:szCs w:val="24"/>
          <w:lang w:val="en-US"/>
        </w:rPr>
        <w:t xml:space="preserve">. Evaluating wire-snare poaching trends and the impacts of by-catch on elephants and large carnivores. </w:t>
      </w:r>
      <w:proofErr w:type="spellStart"/>
      <w:r w:rsidRPr="001B1C34">
        <w:rPr>
          <w:rFonts w:ascii="Garamond" w:hAnsi="Garamond" w:cs="Calibri,Italic"/>
          <w:iCs/>
          <w:sz w:val="24"/>
          <w:szCs w:val="24"/>
        </w:rPr>
        <w:t>Biological</w:t>
      </w:r>
      <w:proofErr w:type="spellEnd"/>
      <w:r w:rsidRPr="001B1C34">
        <w:rPr>
          <w:rFonts w:ascii="Garamond" w:hAnsi="Garamond" w:cs="Calibri,Italic"/>
          <w:iCs/>
          <w:sz w:val="24"/>
          <w:szCs w:val="24"/>
        </w:rPr>
        <w:t xml:space="preserve"> Conservation</w:t>
      </w:r>
      <w:r w:rsidRPr="00E51D19">
        <w:rPr>
          <w:rFonts w:ascii="Garamond" w:hAnsi="Garamond" w:cs="Calibri,Italic"/>
          <w:iCs/>
          <w:sz w:val="24"/>
          <w:szCs w:val="24"/>
        </w:rPr>
        <w:t>,</w:t>
      </w:r>
      <w:r w:rsidRPr="00E51D19">
        <w:rPr>
          <w:rFonts w:ascii="Garamond" w:hAnsi="Garamond" w:cs="Calibri,Italic"/>
          <w:i/>
          <w:iCs/>
          <w:sz w:val="24"/>
          <w:szCs w:val="24"/>
        </w:rPr>
        <w:t xml:space="preserve"> </w:t>
      </w:r>
      <w:r w:rsidRPr="00E51D19">
        <w:rPr>
          <w:rFonts w:ascii="Garamond" w:hAnsi="Garamond" w:cs="Calibri"/>
          <w:sz w:val="24"/>
          <w:szCs w:val="24"/>
        </w:rPr>
        <w:t>158, 26–36.</w:t>
      </w:r>
    </w:p>
    <w:p w14:paraId="39C59AFC" w14:textId="4F9B2ED9" w:rsidR="002E7E64" w:rsidRPr="00E51D19" w:rsidRDefault="002E7E64" w:rsidP="00E51D19">
      <w:pPr>
        <w:autoSpaceDE w:val="0"/>
        <w:autoSpaceDN w:val="0"/>
        <w:adjustRightInd w:val="0"/>
        <w:spacing w:after="0" w:line="240" w:lineRule="auto"/>
        <w:ind w:firstLine="708"/>
        <w:jc w:val="both"/>
        <w:rPr>
          <w:rFonts w:ascii="Garamond" w:hAnsi="Garamond" w:cs="Times New Roman"/>
          <w:sz w:val="24"/>
          <w:szCs w:val="24"/>
        </w:rPr>
      </w:pPr>
      <w:proofErr w:type="spellStart"/>
      <w:r w:rsidRPr="00E51D19">
        <w:rPr>
          <w:rFonts w:ascii="Garamond" w:hAnsi="Garamond" w:cs="Times New Roman"/>
          <w:sz w:val="24"/>
          <w:szCs w:val="24"/>
        </w:rPr>
        <w:t>Blondiau</w:t>
      </w:r>
      <w:proofErr w:type="spellEnd"/>
      <w:r w:rsidR="00505D29">
        <w:rPr>
          <w:rFonts w:ascii="Garamond" w:hAnsi="Garamond" w:cs="Times New Roman"/>
          <w:sz w:val="24"/>
          <w:szCs w:val="24"/>
        </w:rPr>
        <w:t>, G. 1993</w:t>
      </w:r>
      <w:r w:rsidRPr="00E51D19">
        <w:rPr>
          <w:rFonts w:ascii="Garamond" w:hAnsi="Garamond" w:cs="Times New Roman"/>
          <w:sz w:val="24"/>
          <w:szCs w:val="24"/>
        </w:rPr>
        <w:t>. Réintroductions animales. [Mémoire]. Les Cercles des Naturalistes de Belgique A.S.B.L., Mémoire n" 6.</w:t>
      </w:r>
    </w:p>
    <w:p w14:paraId="6CD7918E" w14:textId="13EB2DE0" w:rsidR="002E7E64" w:rsidRPr="00E51D19" w:rsidRDefault="002E7E64" w:rsidP="00E51D19">
      <w:pPr>
        <w:autoSpaceDE w:val="0"/>
        <w:autoSpaceDN w:val="0"/>
        <w:adjustRightInd w:val="0"/>
        <w:spacing w:after="0" w:line="240" w:lineRule="auto"/>
        <w:ind w:firstLine="708"/>
        <w:jc w:val="both"/>
        <w:rPr>
          <w:rFonts w:ascii="Garamond" w:hAnsi="Garamond" w:cs="Arial"/>
          <w:sz w:val="24"/>
          <w:szCs w:val="24"/>
          <w:lang w:val="en-US"/>
        </w:rPr>
      </w:pPr>
      <w:proofErr w:type="spellStart"/>
      <w:r w:rsidRPr="00E51D19">
        <w:rPr>
          <w:rFonts w:ascii="Garamond" w:hAnsi="Garamond" w:cs="Arial"/>
          <w:sz w:val="24"/>
          <w:szCs w:val="24"/>
          <w:lang w:val="en-US"/>
        </w:rPr>
        <w:t>Bodendorfer</w:t>
      </w:r>
      <w:proofErr w:type="spellEnd"/>
      <w:r w:rsidR="00505D29">
        <w:rPr>
          <w:rFonts w:ascii="Garamond" w:hAnsi="Garamond" w:cs="Arial"/>
          <w:sz w:val="24"/>
          <w:szCs w:val="24"/>
          <w:lang w:val="en-US"/>
        </w:rPr>
        <w:t>,</w:t>
      </w:r>
      <w:r w:rsidRPr="00E51D19">
        <w:rPr>
          <w:rFonts w:ascii="Garamond" w:hAnsi="Garamond" w:cs="Arial"/>
          <w:sz w:val="24"/>
          <w:szCs w:val="24"/>
          <w:lang w:val="en-US"/>
        </w:rPr>
        <w:t xml:space="preserve"> T., Hoppe-Dominik</w:t>
      </w:r>
      <w:r w:rsidR="00505D29">
        <w:rPr>
          <w:rFonts w:ascii="Garamond" w:hAnsi="Garamond" w:cs="Arial"/>
          <w:sz w:val="24"/>
          <w:szCs w:val="24"/>
          <w:lang w:val="en-US"/>
        </w:rPr>
        <w:t>,</w:t>
      </w:r>
      <w:r w:rsidRPr="00E51D19">
        <w:rPr>
          <w:rFonts w:ascii="Garamond" w:hAnsi="Garamond" w:cs="Arial"/>
          <w:sz w:val="24"/>
          <w:szCs w:val="24"/>
          <w:lang w:val="en-US"/>
        </w:rPr>
        <w:t xml:space="preserve"> B., Fischer</w:t>
      </w:r>
      <w:r w:rsidR="00505D29">
        <w:rPr>
          <w:rFonts w:ascii="Garamond" w:hAnsi="Garamond" w:cs="Arial"/>
          <w:sz w:val="24"/>
          <w:szCs w:val="24"/>
          <w:lang w:val="en-US"/>
        </w:rPr>
        <w:t>, F. and</w:t>
      </w:r>
      <w:r w:rsidRPr="00E51D19">
        <w:rPr>
          <w:rFonts w:ascii="Garamond" w:hAnsi="Garamond" w:cs="Arial"/>
          <w:sz w:val="24"/>
          <w:szCs w:val="24"/>
          <w:lang w:val="en-US"/>
        </w:rPr>
        <w:t xml:space="preserve"> </w:t>
      </w:r>
      <w:proofErr w:type="spellStart"/>
      <w:r w:rsidRPr="00E51D19">
        <w:rPr>
          <w:rFonts w:ascii="Garamond" w:hAnsi="Garamond" w:cs="Arial"/>
          <w:sz w:val="24"/>
          <w:szCs w:val="24"/>
          <w:lang w:val="en-US"/>
        </w:rPr>
        <w:t>Linsenmair</w:t>
      </w:r>
      <w:proofErr w:type="spellEnd"/>
      <w:r w:rsidR="00505D29">
        <w:rPr>
          <w:rFonts w:ascii="Garamond" w:hAnsi="Garamond" w:cs="Arial"/>
          <w:sz w:val="24"/>
          <w:szCs w:val="24"/>
          <w:lang w:val="en-US"/>
        </w:rPr>
        <w:t>,</w:t>
      </w:r>
      <w:r w:rsidRPr="00E51D19">
        <w:rPr>
          <w:rFonts w:ascii="Garamond" w:hAnsi="Garamond" w:cs="Arial"/>
          <w:sz w:val="24"/>
          <w:szCs w:val="24"/>
          <w:lang w:val="en-US"/>
        </w:rPr>
        <w:t xml:space="preserve"> K.</w:t>
      </w:r>
      <w:r w:rsidR="00505D29">
        <w:rPr>
          <w:rFonts w:ascii="Garamond" w:hAnsi="Garamond" w:cs="Arial"/>
          <w:sz w:val="24"/>
          <w:szCs w:val="24"/>
          <w:lang w:val="en-US"/>
        </w:rPr>
        <w:t xml:space="preserve"> E. </w:t>
      </w:r>
      <w:r w:rsidR="003B699D">
        <w:rPr>
          <w:rFonts w:ascii="Garamond" w:hAnsi="Garamond" w:cs="Arial"/>
          <w:sz w:val="24"/>
          <w:szCs w:val="24"/>
          <w:lang w:val="en-US"/>
        </w:rPr>
        <w:t>2006</w:t>
      </w:r>
      <w:r w:rsidRPr="00E51D19">
        <w:rPr>
          <w:rFonts w:ascii="Garamond" w:hAnsi="Garamond" w:cs="Arial"/>
          <w:sz w:val="24"/>
          <w:szCs w:val="24"/>
          <w:lang w:val="en-US"/>
        </w:rPr>
        <w:t>. Prey of leopard (</w:t>
      </w:r>
      <w:proofErr w:type="spellStart"/>
      <w:r w:rsidRPr="00E51D19">
        <w:rPr>
          <w:rFonts w:ascii="Garamond" w:hAnsi="Garamond" w:cs="Arial"/>
          <w:i/>
          <w:iCs/>
          <w:sz w:val="24"/>
          <w:szCs w:val="24"/>
          <w:lang w:val="en-US"/>
        </w:rPr>
        <w:t>Panthera</w:t>
      </w:r>
      <w:proofErr w:type="spellEnd"/>
      <w:r w:rsidRPr="00E51D19">
        <w:rPr>
          <w:rFonts w:ascii="Garamond" w:hAnsi="Garamond" w:cs="Arial"/>
          <w:i/>
          <w:iCs/>
          <w:sz w:val="24"/>
          <w:szCs w:val="24"/>
          <w:lang w:val="en-US"/>
        </w:rPr>
        <w:t xml:space="preserve"> </w:t>
      </w:r>
      <w:proofErr w:type="spellStart"/>
      <w:r w:rsidRPr="00E51D19">
        <w:rPr>
          <w:rFonts w:ascii="Garamond" w:hAnsi="Garamond" w:cs="Arial"/>
          <w:i/>
          <w:iCs/>
          <w:sz w:val="24"/>
          <w:szCs w:val="24"/>
          <w:lang w:val="en-US"/>
        </w:rPr>
        <w:t>pardus</w:t>
      </w:r>
      <w:proofErr w:type="spellEnd"/>
      <w:r w:rsidRPr="00E51D19">
        <w:rPr>
          <w:rFonts w:ascii="Garamond" w:hAnsi="Garamond" w:cs="Arial"/>
          <w:sz w:val="24"/>
          <w:szCs w:val="24"/>
          <w:lang w:val="en-US"/>
        </w:rPr>
        <w:t>) and the lion (</w:t>
      </w:r>
      <w:proofErr w:type="spellStart"/>
      <w:r w:rsidRPr="00E51D19">
        <w:rPr>
          <w:rFonts w:ascii="Garamond" w:hAnsi="Garamond" w:cs="Arial"/>
          <w:i/>
          <w:iCs/>
          <w:sz w:val="24"/>
          <w:szCs w:val="24"/>
          <w:lang w:val="en-US"/>
        </w:rPr>
        <w:t>Panthera</w:t>
      </w:r>
      <w:proofErr w:type="spellEnd"/>
      <w:r w:rsidRPr="00E51D19">
        <w:rPr>
          <w:rFonts w:ascii="Garamond" w:hAnsi="Garamond" w:cs="Arial"/>
          <w:i/>
          <w:iCs/>
          <w:sz w:val="24"/>
          <w:szCs w:val="24"/>
          <w:lang w:val="en-US"/>
        </w:rPr>
        <w:t xml:space="preserve"> </w:t>
      </w:r>
      <w:proofErr w:type="spellStart"/>
      <w:proofErr w:type="gramStart"/>
      <w:r w:rsidRPr="00E51D19">
        <w:rPr>
          <w:rFonts w:ascii="Garamond" w:hAnsi="Garamond" w:cs="Arial"/>
          <w:i/>
          <w:iCs/>
          <w:sz w:val="24"/>
          <w:szCs w:val="24"/>
          <w:lang w:val="en-US"/>
        </w:rPr>
        <w:t>leo</w:t>
      </w:r>
      <w:proofErr w:type="spellEnd"/>
      <w:proofErr w:type="gramEnd"/>
      <w:r w:rsidRPr="00E51D19">
        <w:rPr>
          <w:rFonts w:ascii="Garamond" w:hAnsi="Garamond" w:cs="Arial"/>
          <w:sz w:val="24"/>
          <w:szCs w:val="24"/>
          <w:lang w:val="en-US"/>
        </w:rPr>
        <w:t xml:space="preserve">) in the </w:t>
      </w:r>
      <w:proofErr w:type="spellStart"/>
      <w:r w:rsidRPr="00E51D19">
        <w:rPr>
          <w:rFonts w:ascii="Garamond" w:hAnsi="Garamond" w:cs="Arial"/>
          <w:sz w:val="24"/>
          <w:szCs w:val="24"/>
          <w:lang w:val="en-US"/>
        </w:rPr>
        <w:t>Comoé</w:t>
      </w:r>
      <w:proofErr w:type="spellEnd"/>
      <w:r w:rsidRPr="00E51D19">
        <w:rPr>
          <w:rFonts w:ascii="Garamond" w:hAnsi="Garamond" w:cs="Arial"/>
          <w:sz w:val="24"/>
          <w:szCs w:val="24"/>
          <w:lang w:val="en-US"/>
        </w:rPr>
        <w:t xml:space="preserve"> and </w:t>
      </w:r>
      <w:proofErr w:type="spellStart"/>
      <w:r w:rsidRPr="00E51D19">
        <w:rPr>
          <w:rFonts w:ascii="Garamond" w:hAnsi="Garamond" w:cs="Arial"/>
          <w:sz w:val="24"/>
          <w:szCs w:val="24"/>
          <w:lang w:val="en-US"/>
        </w:rPr>
        <w:t>Marahoué</w:t>
      </w:r>
      <w:proofErr w:type="spellEnd"/>
      <w:r w:rsidRPr="00E51D19">
        <w:rPr>
          <w:rFonts w:ascii="Garamond" w:hAnsi="Garamond" w:cs="Arial"/>
          <w:sz w:val="24"/>
          <w:szCs w:val="24"/>
          <w:lang w:val="en-US"/>
        </w:rPr>
        <w:t xml:space="preserve"> National Parks, Côte d'Ivoire. </w:t>
      </w:r>
      <w:r w:rsidRPr="003B699D">
        <w:rPr>
          <w:rFonts w:ascii="Garamond" w:hAnsi="Garamond" w:cs="Arial"/>
          <w:sz w:val="24"/>
          <w:szCs w:val="24"/>
          <w:lang w:val="en-US"/>
        </w:rPr>
        <w:t>West Africa. Mammalia</w:t>
      </w:r>
      <w:r w:rsidRPr="00E51D19">
        <w:rPr>
          <w:rFonts w:ascii="Garamond" w:hAnsi="Garamond" w:cs="Arial"/>
          <w:sz w:val="24"/>
          <w:szCs w:val="24"/>
          <w:lang w:val="en-US"/>
        </w:rPr>
        <w:t>, 70: 231-246.</w:t>
      </w:r>
    </w:p>
    <w:p w14:paraId="2D0AD469" w14:textId="754C75FA" w:rsidR="003C2E4E" w:rsidRPr="009E004A" w:rsidRDefault="002E7E64" w:rsidP="009E004A">
      <w:pPr>
        <w:autoSpaceDE w:val="0"/>
        <w:autoSpaceDN w:val="0"/>
        <w:adjustRightInd w:val="0"/>
        <w:spacing w:after="0" w:line="240" w:lineRule="auto"/>
        <w:ind w:firstLine="708"/>
        <w:jc w:val="both"/>
        <w:rPr>
          <w:rFonts w:ascii="Garamond" w:hAnsi="Garamond" w:cs="Calibri"/>
          <w:sz w:val="24"/>
          <w:szCs w:val="24"/>
          <w:lang w:val="en-US"/>
        </w:rPr>
      </w:pPr>
      <w:proofErr w:type="spellStart"/>
      <w:r w:rsidRPr="00E51D19">
        <w:rPr>
          <w:rFonts w:ascii="Garamond" w:hAnsi="Garamond" w:cs="Calibri"/>
          <w:sz w:val="24"/>
          <w:szCs w:val="24"/>
          <w:lang w:val="en-US"/>
        </w:rPr>
        <w:t>Boydston</w:t>
      </w:r>
      <w:proofErr w:type="spellEnd"/>
      <w:r w:rsidR="003B699D">
        <w:rPr>
          <w:rFonts w:ascii="Garamond" w:hAnsi="Garamond" w:cs="Calibri"/>
          <w:sz w:val="24"/>
          <w:szCs w:val="24"/>
          <w:lang w:val="en-US"/>
        </w:rPr>
        <w:t>,</w:t>
      </w:r>
      <w:r w:rsidRPr="00E51D19">
        <w:rPr>
          <w:rFonts w:ascii="Garamond" w:hAnsi="Garamond" w:cs="Calibri"/>
          <w:sz w:val="24"/>
          <w:szCs w:val="24"/>
          <w:lang w:val="en-US"/>
        </w:rPr>
        <w:t xml:space="preserve"> E.</w:t>
      </w:r>
      <w:r w:rsidR="003B699D">
        <w:rPr>
          <w:rFonts w:ascii="Garamond" w:hAnsi="Garamond" w:cs="Calibri"/>
          <w:sz w:val="24"/>
          <w:szCs w:val="24"/>
          <w:lang w:val="en-US"/>
        </w:rPr>
        <w:t xml:space="preserve"> </w:t>
      </w:r>
      <w:r w:rsidRPr="00E51D19">
        <w:rPr>
          <w:rFonts w:ascii="Garamond" w:hAnsi="Garamond" w:cs="Calibri"/>
          <w:sz w:val="24"/>
          <w:szCs w:val="24"/>
          <w:lang w:val="en-US"/>
        </w:rPr>
        <w:t xml:space="preserve">E., </w:t>
      </w:r>
      <w:proofErr w:type="spellStart"/>
      <w:r w:rsidRPr="00E51D19">
        <w:rPr>
          <w:rFonts w:ascii="Garamond" w:hAnsi="Garamond" w:cs="Calibri"/>
          <w:sz w:val="24"/>
          <w:szCs w:val="24"/>
          <w:lang w:val="en-US"/>
        </w:rPr>
        <w:t>Kapheim</w:t>
      </w:r>
      <w:proofErr w:type="spellEnd"/>
      <w:r w:rsidR="003B699D">
        <w:rPr>
          <w:rFonts w:ascii="Garamond" w:hAnsi="Garamond" w:cs="Calibri"/>
          <w:sz w:val="24"/>
          <w:szCs w:val="24"/>
          <w:lang w:val="en-US"/>
        </w:rPr>
        <w:t>,</w:t>
      </w:r>
      <w:r w:rsidRPr="00E51D19">
        <w:rPr>
          <w:rFonts w:ascii="Garamond" w:hAnsi="Garamond" w:cs="Calibri"/>
          <w:sz w:val="24"/>
          <w:szCs w:val="24"/>
          <w:lang w:val="en-US"/>
        </w:rPr>
        <w:t xml:space="preserve"> K.</w:t>
      </w:r>
      <w:r w:rsidR="003B699D">
        <w:rPr>
          <w:rFonts w:ascii="Garamond" w:hAnsi="Garamond" w:cs="Calibri"/>
          <w:sz w:val="24"/>
          <w:szCs w:val="24"/>
          <w:lang w:val="en-US"/>
        </w:rPr>
        <w:t xml:space="preserve"> </w:t>
      </w:r>
      <w:r w:rsidRPr="00E51D19">
        <w:rPr>
          <w:rFonts w:ascii="Garamond" w:hAnsi="Garamond" w:cs="Calibri"/>
          <w:sz w:val="24"/>
          <w:szCs w:val="24"/>
          <w:lang w:val="en-US"/>
        </w:rPr>
        <w:t>M., Watts</w:t>
      </w:r>
      <w:r w:rsidR="003B699D">
        <w:rPr>
          <w:rFonts w:ascii="Garamond" w:hAnsi="Garamond" w:cs="Calibri"/>
          <w:sz w:val="24"/>
          <w:szCs w:val="24"/>
          <w:lang w:val="en-US"/>
        </w:rPr>
        <w:t>,</w:t>
      </w:r>
      <w:r w:rsidRPr="00E51D19">
        <w:rPr>
          <w:rFonts w:ascii="Garamond" w:hAnsi="Garamond" w:cs="Calibri"/>
          <w:sz w:val="24"/>
          <w:szCs w:val="24"/>
          <w:lang w:val="en-US"/>
        </w:rPr>
        <w:t xml:space="preserve"> H.</w:t>
      </w:r>
      <w:r w:rsidR="003B699D">
        <w:rPr>
          <w:rFonts w:ascii="Garamond" w:hAnsi="Garamond" w:cs="Calibri"/>
          <w:sz w:val="24"/>
          <w:szCs w:val="24"/>
          <w:lang w:val="en-US"/>
        </w:rPr>
        <w:t xml:space="preserve"> </w:t>
      </w:r>
      <w:r w:rsidRPr="00E51D19">
        <w:rPr>
          <w:rFonts w:ascii="Garamond" w:hAnsi="Garamond" w:cs="Calibri"/>
          <w:sz w:val="24"/>
          <w:szCs w:val="24"/>
          <w:lang w:val="en-US"/>
        </w:rPr>
        <w:t xml:space="preserve">E., </w:t>
      </w:r>
      <w:proofErr w:type="spellStart"/>
      <w:r w:rsidRPr="00E51D19">
        <w:rPr>
          <w:rFonts w:ascii="Garamond" w:hAnsi="Garamond" w:cs="Calibri"/>
          <w:sz w:val="24"/>
          <w:szCs w:val="24"/>
          <w:lang w:val="en-US"/>
        </w:rPr>
        <w:t>Szykman</w:t>
      </w:r>
      <w:proofErr w:type="spellEnd"/>
      <w:r w:rsidR="003B699D">
        <w:rPr>
          <w:rFonts w:ascii="Garamond" w:hAnsi="Garamond" w:cs="Calibri"/>
          <w:sz w:val="24"/>
          <w:szCs w:val="24"/>
          <w:lang w:val="en-US"/>
        </w:rPr>
        <w:t>, M. and</w:t>
      </w:r>
      <w:r w:rsidRPr="00E51D19">
        <w:rPr>
          <w:rFonts w:ascii="Garamond" w:hAnsi="Garamond" w:cs="Calibri"/>
          <w:sz w:val="24"/>
          <w:szCs w:val="24"/>
          <w:lang w:val="en-US"/>
        </w:rPr>
        <w:t xml:space="preserve"> </w:t>
      </w:r>
      <w:proofErr w:type="spellStart"/>
      <w:r w:rsidRPr="00E51D19">
        <w:rPr>
          <w:rFonts w:ascii="Garamond" w:hAnsi="Garamond" w:cs="Calibri"/>
          <w:sz w:val="24"/>
          <w:szCs w:val="24"/>
          <w:lang w:val="en-US"/>
        </w:rPr>
        <w:t>Holekamp</w:t>
      </w:r>
      <w:proofErr w:type="spellEnd"/>
      <w:r w:rsidR="003B699D">
        <w:rPr>
          <w:rFonts w:ascii="Garamond" w:hAnsi="Garamond" w:cs="Calibri"/>
          <w:sz w:val="24"/>
          <w:szCs w:val="24"/>
          <w:lang w:val="en-US"/>
        </w:rPr>
        <w:t>,</w:t>
      </w:r>
      <w:r w:rsidRPr="00E51D19">
        <w:rPr>
          <w:rFonts w:ascii="Garamond" w:hAnsi="Garamond" w:cs="Calibri"/>
          <w:sz w:val="24"/>
          <w:szCs w:val="24"/>
          <w:lang w:val="en-US"/>
        </w:rPr>
        <w:t xml:space="preserve"> K.</w:t>
      </w:r>
      <w:r w:rsidR="003B699D">
        <w:rPr>
          <w:rFonts w:ascii="Garamond" w:hAnsi="Garamond" w:cs="Calibri"/>
          <w:sz w:val="24"/>
          <w:szCs w:val="24"/>
          <w:lang w:val="en-US"/>
        </w:rPr>
        <w:t xml:space="preserve"> E. 2003</w:t>
      </w:r>
      <w:r w:rsidRPr="00E51D19">
        <w:rPr>
          <w:rFonts w:ascii="Garamond" w:hAnsi="Garamond" w:cs="Calibri"/>
          <w:sz w:val="24"/>
          <w:szCs w:val="24"/>
          <w:lang w:val="en-US"/>
        </w:rPr>
        <w:t xml:space="preserve">. Altered </w:t>
      </w:r>
      <w:proofErr w:type="spellStart"/>
      <w:r w:rsidRPr="00E51D19">
        <w:rPr>
          <w:rFonts w:ascii="Garamond" w:hAnsi="Garamond" w:cs="Calibri"/>
          <w:sz w:val="24"/>
          <w:szCs w:val="24"/>
          <w:lang w:val="en-US"/>
        </w:rPr>
        <w:t>behaviour</w:t>
      </w:r>
      <w:proofErr w:type="spellEnd"/>
      <w:r w:rsidRPr="00E51D19">
        <w:rPr>
          <w:rFonts w:ascii="Garamond" w:hAnsi="Garamond" w:cs="Calibri"/>
          <w:sz w:val="24"/>
          <w:szCs w:val="24"/>
          <w:lang w:val="en-US"/>
        </w:rPr>
        <w:t xml:space="preserve"> in spotted </w:t>
      </w:r>
      <w:proofErr w:type="spellStart"/>
      <w:r w:rsidRPr="00E51D19">
        <w:rPr>
          <w:rFonts w:ascii="Garamond" w:hAnsi="Garamond" w:cs="Calibri"/>
          <w:sz w:val="24"/>
          <w:szCs w:val="24"/>
          <w:lang w:val="en-US"/>
        </w:rPr>
        <w:t>hyaenas</w:t>
      </w:r>
      <w:proofErr w:type="spellEnd"/>
      <w:r w:rsidRPr="00E51D19">
        <w:rPr>
          <w:rFonts w:ascii="Garamond" w:hAnsi="Garamond" w:cs="Calibri"/>
          <w:sz w:val="24"/>
          <w:szCs w:val="24"/>
          <w:lang w:val="en-US"/>
        </w:rPr>
        <w:t xml:space="preserve"> associated with increased human activity. </w:t>
      </w:r>
      <w:r w:rsidRPr="002B6D58">
        <w:rPr>
          <w:rFonts w:ascii="Garamond" w:hAnsi="Garamond" w:cs="Calibri,Italic"/>
          <w:iCs/>
          <w:sz w:val="24"/>
          <w:szCs w:val="24"/>
          <w:lang w:val="en-US"/>
        </w:rPr>
        <w:t>Animal Conservation</w:t>
      </w:r>
      <w:r w:rsidRPr="00E51D19">
        <w:rPr>
          <w:rFonts w:ascii="Garamond" w:hAnsi="Garamond" w:cs="Calibri"/>
          <w:sz w:val="24"/>
          <w:szCs w:val="24"/>
          <w:lang w:val="en-US"/>
        </w:rPr>
        <w:t>, 6: 207–219.</w:t>
      </w:r>
    </w:p>
    <w:p w14:paraId="57C73782" w14:textId="294EE445" w:rsidR="002E7E64" w:rsidRPr="00E51D19" w:rsidRDefault="002E7E64" w:rsidP="00E51D19">
      <w:pPr>
        <w:autoSpaceDE w:val="0"/>
        <w:autoSpaceDN w:val="0"/>
        <w:adjustRightInd w:val="0"/>
        <w:spacing w:after="0" w:line="240" w:lineRule="auto"/>
        <w:ind w:firstLine="708"/>
        <w:jc w:val="both"/>
        <w:rPr>
          <w:rFonts w:ascii="Garamond" w:hAnsi="Garamond" w:cs="AdvP49811"/>
          <w:sz w:val="24"/>
          <w:szCs w:val="24"/>
          <w:lang w:val="en-US"/>
        </w:rPr>
      </w:pPr>
      <w:proofErr w:type="spellStart"/>
      <w:r w:rsidRPr="00E51D19">
        <w:rPr>
          <w:rFonts w:ascii="Garamond" w:hAnsi="Garamond" w:cs="AdvP49811"/>
          <w:sz w:val="24"/>
          <w:szCs w:val="24"/>
          <w:lang w:val="en-US"/>
        </w:rPr>
        <w:t>Brashares</w:t>
      </w:r>
      <w:proofErr w:type="spellEnd"/>
      <w:r w:rsidR="002B6D58">
        <w:rPr>
          <w:rFonts w:ascii="Garamond" w:hAnsi="Garamond" w:cs="AdvP49811"/>
          <w:sz w:val="24"/>
          <w:szCs w:val="24"/>
          <w:lang w:val="en-US"/>
        </w:rPr>
        <w:t>,</w:t>
      </w:r>
      <w:r w:rsidRPr="00E51D19">
        <w:rPr>
          <w:rFonts w:ascii="Garamond" w:hAnsi="Garamond" w:cs="AdvP49811"/>
          <w:sz w:val="24"/>
          <w:szCs w:val="24"/>
          <w:lang w:val="en-US"/>
        </w:rPr>
        <w:t xml:space="preserve"> J.</w:t>
      </w:r>
      <w:r w:rsidR="002B6D58">
        <w:rPr>
          <w:rFonts w:ascii="Garamond" w:hAnsi="Garamond" w:cs="AdvP49811"/>
          <w:sz w:val="24"/>
          <w:szCs w:val="24"/>
          <w:lang w:val="en-US"/>
        </w:rPr>
        <w:t xml:space="preserve"> </w:t>
      </w:r>
      <w:r w:rsidRPr="00E51D19">
        <w:rPr>
          <w:rFonts w:ascii="Garamond" w:hAnsi="Garamond" w:cs="AdvP49811"/>
          <w:sz w:val="24"/>
          <w:szCs w:val="24"/>
          <w:lang w:val="en-US"/>
        </w:rPr>
        <w:t>S</w:t>
      </w:r>
      <w:r w:rsidR="002B6D58">
        <w:rPr>
          <w:rFonts w:ascii="Garamond" w:hAnsi="Garamond" w:cs="AdvP49811"/>
          <w:sz w:val="24"/>
          <w:szCs w:val="24"/>
          <w:lang w:val="en-US"/>
        </w:rPr>
        <w:t>.</w:t>
      </w:r>
      <w:r w:rsidRPr="00E51D19">
        <w:rPr>
          <w:rFonts w:ascii="Garamond" w:hAnsi="Garamond" w:cs="AdvP49811"/>
          <w:sz w:val="24"/>
          <w:szCs w:val="24"/>
          <w:lang w:val="en-US"/>
        </w:rPr>
        <w:t xml:space="preserve">, </w:t>
      </w:r>
      <w:proofErr w:type="spellStart"/>
      <w:r w:rsidRPr="00E51D19">
        <w:rPr>
          <w:rFonts w:ascii="Garamond" w:hAnsi="Garamond" w:cs="AdvP49811"/>
          <w:sz w:val="24"/>
          <w:szCs w:val="24"/>
          <w:lang w:val="en-US"/>
        </w:rPr>
        <w:t>Arcese</w:t>
      </w:r>
      <w:proofErr w:type="spellEnd"/>
      <w:r w:rsidR="002B6D58">
        <w:rPr>
          <w:rFonts w:ascii="Garamond" w:hAnsi="Garamond" w:cs="AdvP49811"/>
          <w:sz w:val="24"/>
          <w:szCs w:val="24"/>
          <w:lang w:val="en-US"/>
        </w:rPr>
        <w:t>,</w:t>
      </w:r>
      <w:r w:rsidRPr="00E51D19">
        <w:rPr>
          <w:rFonts w:ascii="Garamond" w:hAnsi="Garamond" w:cs="AdvP49811"/>
          <w:sz w:val="24"/>
          <w:szCs w:val="24"/>
          <w:lang w:val="en-US"/>
        </w:rPr>
        <w:t xml:space="preserve"> P</w:t>
      </w:r>
      <w:r w:rsidR="002B6D58">
        <w:rPr>
          <w:rFonts w:ascii="Garamond" w:hAnsi="Garamond" w:cs="AdvP49811"/>
          <w:sz w:val="24"/>
          <w:szCs w:val="24"/>
          <w:lang w:val="en-US"/>
        </w:rPr>
        <w:t>.</w:t>
      </w:r>
      <w:r w:rsidR="00A11524">
        <w:rPr>
          <w:rFonts w:ascii="Garamond" w:hAnsi="Garamond" w:cs="AdvP49811"/>
          <w:sz w:val="24"/>
          <w:szCs w:val="24"/>
          <w:lang w:val="en-US"/>
        </w:rPr>
        <w:t xml:space="preserve"> and</w:t>
      </w:r>
      <w:r w:rsidRPr="00E51D19">
        <w:rPr>
          <w:rFonts w:ascii="Garamond" w:hAnsi="Garamond" w:cs="AdvP49811"/>
          <w:sz w:val="24"/>
          <w:szCs w:val="24"/>
          <w:lang w:val="en-US"/>
        </w:rPr>
        <w:t xml:space="preserve"> Sam</w:t>
      </w:r>
      <w:r w:rsidR="002B6D58">
        <w:rPr>
          <w:rFonts w:ascii="Garamond" w:hAnsi="Garamond" w:cs="AdvP49811"/>
          <w:sz w:val="24"/>
          <w:szCs w:val="24"/>
          <w:lang w:val="en-US"/>
        </w:rPr>
        <w:t>,</w:t>
      </w:r>
      <w:r w:rsidRPr="00E51D19">
        <w:rPr>
          <w:rFonts w:ascii="Garamond" w:hAnsi="Garamond" w:cs="AdvP49811"/>
          <w:sz w:val="24"/>
          <w:szCs w:val="24"/>
          <w:lang w:val="en-US"/>
        </w:rPr>
        <w:t xml:space="preserve"> M.</w:t>
      </w:r>
      <w:r w:rsidR="002B6D58">
        <w:rPr>
          <w:rFonts w:ascii="Garamond" w:hAnsi="Garamond" w:cs="AdvP49811"/>
          <w:sz w:val="24"/>
          <w:szCs w:val="24"/>
          <w:lang w:val="en-US"/>
        </w:rPr>
        <w:t xml:space="preserve"> K. 2001</w:t>
      </w:r>
      <w:r w:rsidRPr="00E51D19">
        <w:rPr>
          <w:rFonts w:ascii="Garamond" w:hAnsi="Garamond" w:cs="AdvP49811"/>
          <w:sz w:val="24"/>
          <w:szCs w:val="24"/>
          <w:lang w:val="en-US"/>
        </w:rPr>
        <w:t xml:space="preserve">. Human demography and reserve size predict wildlife extinction in West Africa. </w:t>
      </w:r>
      <w:proofErr w:type="spellStart"/>
      <w:r w:rsidRPr="002B6D58">
        <w:rPr>
          <w:rFonts w:ascii="Garamond" w:hAnsi="Garamond" w:cs="AdvP49811"/>
          <w:sz w:val="24"/>
          <w:szCs w:val="24"/>
          <w:lang w:val="en-US"/>
        </w:rPr>
        <w:t>Proced</w:t>
      </w:r>
      <w:proofErr w:type="spellEnd"/>
      <w:r w:rsidRPr="002B6D58">
        <w:rPr>
          <w:rFonts w:ascii="Garamond" w:hAnsi="Garamond" w:cs="AdvP49811"/>
          <w:sz w:val="24"/>
          <w:szCs w:val="24"/>
          <w:lang w:val="en-US"/>
        </w:rPr>
        <w:t xml:space="preserve"> Roy </w:t>
      </w:r>
      <w:proofErr w:type="spellStart"/>
      <w:r w:rsidRPr="002B6D58">
        <w:rPr>
          <w:rFonts w:ascii="Garamond" w:hAnsi="Garamond" w:cs="AdvP49811"/>
          <w:sz w:val="24"/>
          <w:szCs w:val="24"/>
          <w:lang w:val="en-US"/>
        </w:rPr>
        <w:t>Soc</w:t>
      </w:r>
      <w:proofErr w:type="spellEnd"/>
      <w:r w:rsidRPr="002B6D58">
        <w:rPr>
          <w:rFonts w:ascii="Garamond" w:hAnsi="Garamond" w:cs="AdvP49811"/>
          <w:sz w:val="24"/>
          <w:szCs w:val="24"/>
          <w:lang w:val="en-US"/>
        </w:rPr>
        <w:t xml:space="preserve"> </w:t>
      </w:r>
      <w:proofErr w:type="spellStart"/>
      <w:r w:rsidRPr="002B6D58">
        <w:rPr>
          <w:rFonts w:ascii="Garamond" w:hAnsi="Garamond" w:cs="AdvP49811"/>
          <w:sz w:val="24"/>
          <w:szCs w:val="24"/>
          <w:lang w:val="en-US"/>
        </w:rPr>
        <w:t>Lond</w:t>
      </w:r>
      <w:proofErr w:type="spellEnd"/>
      <w:r w:rsidRPr="00E51D19">
        <w:rPr>
          <w:rFonts w:ascii="Garamond" w:hAnsi="Garamond" w:cs="AdvP49811"/>
          <w:i/>
          <w:sz w:val="24"/>
          <w:szCs w:val="24"/>
          <w:lang w:val="en-US"/>
        </w:rPr>
        <w:t xml:space="preserve"> B</w:t>
      </w:r>
      <w:r w:rsidRPr="00E51D19">
        <w:rPr>
          <w:rFonts w:ascii="Garamond" w:hAnsi="Garamond" w:cs="AdvP49811"/>
          <w:sz w:val="24"/>
          <w:szCs w:val="24"/>
          <w:lang w:val="en-US"/>
        </w:rPr>
        <w:t>, 268: 2473–2478.</w:t>
      </w:r>
    </w:p>
    <w:p w14:paraId="10A9564A" w14:textId="7456CBAE" w:rsidR="002E7E64" w:rsidRPr="00E51D19" w:rsidRDefault="002E7E64" w:rsidP="00E51D19">
      <w:pPr>
        <w:autoSpaceDE w:val="0"/>
        <w:autoSpaceDN w:val="0"/>
        <w:adjustRightInd w:val="0"/>
        <w:spacing w:after="0" w:line="240" w:lineRule="auto"/>
        <w:ind w:firstLine="708"/>
        <w:jc w:val="both"/>
        <w:rPr>
          <w:rFonts w:ascii="Garamond" w:hAnsi="Garamond" w:cs="AdvOT1ef757c0"/>
          <w:color w:val="000000"/>
          <w:sz w:val="24"/>
          <w:szCs w:val="24"/>
          <w:lang w:val="en-US"/>
        </w:rPr>
      </w:pPr>
      <w:proofErr w:type="spellStart"/>
      <w:r w:rsidRPr="00E51D19">
        <w:rPr>
          <w:rFonts w:ascii="Garamond" w:hAnsi="Garamond" w:cs="AdvOT1ef757c0"/>
          <w:color w:val="000000"/>
          <w:sz w:val="24"/>
          <w:szCs w:val="24"/>
          <w:lang w:val="en-US"/>
        </w:rPr>
        <w:t>Breitenmoser</w:t>
      </w:r>
      <w:proofErr w:type="spellEnd"/>
      <w:r w:rsidRPr="00E51D19">
        <w:rPr>
          <w:rFonts w:ascii="Garamond" w:hAnsi="Garamond" w:cs="AdvOT1ef757c0"/>
          <w:color w:val="000000"/>
          <w:sz w:val="24"/>
          <w:szCs w:val="24"/>
          <w:lang w:val="en-US"/>
        </w:rPr>
        <w:t xml:space="preserve">, U., </w:t>
      </w:r>
      <w:proofErr w:type="spellStart"/>
      <w:r w:rsidRPr="00E51D19">
        <w:rPr>
          <w:rFonts w:ascii="Garamond" w:hAnsi="Garamond" w:cs="AdvOT1ef757c0"/>
          <w:color w:val="000000"/>
          <w:sz w:val="24"/>
          <w:szCs w:val="24"/>
          <w:lang w:val="en-US"/>
        </w:rPr>
        <w:t>Breitenm</w:t>
      </w:r>
      <w:r w:rsidR="00A11524">
        <w:rPr>
          <w:rFonts w:ascii="Garamond" w:hAnsi="Garamond" w:cs="AdvOT1ef757c0"/>
          <w:color w:val="000000"/>
          <w:sz w:val="24"/>
          <w:szCs w:val="24"/>
          <w:lang w:val="en-US"/>
        </w:rPr>
        <w:t>oser-Wursten</w:t>
      </w:r>
      <w:proofErr w:type="spellEnd"/>
      <w:r w:rsidR="00A11524">
        <w:rPr>
          <w:rFonts w:ascii="Garamond" w:hAnsi="Garamond" w:cs="AdvOT1ef757c0"/>
          <w:color w:val="000000"/>
          <w:sz w:val="24"/>
          <w:szCs w:val="24"/>
          <w:lang w:val="en-US"/>
        </w:rPr>
        <w:t xml:space="preserve">, C., </w:t>
      </w:r>
      <w:proofErr w:type="spellStart"/>
      <w:r w:rsidR="00A11524">
        <w:rPr>
          <w:rFonts w:ascii="Garamond" w:hAnsi="Garamond" w:cs="AdvOT1ef757c0"/>
          <w:color w:val="000000"/>
          <w:sz w:val="24"/>
          <w:szCs w:val="24"/>
          <w:lang w:val="en-US"/>
        </w:rPr>
        <w:t>Carbyn</w:t>
      </w:r>
      <w:proofErr w:type="spellEnd"/>
      <w:r w:rsidR="00A11524">
        <w:rPr>
          <w:rFonts w:ascii="Garamond" w:hAnsi="Garamond" w:cs="AdvOT1ef757c0"/>
          <w:color w:val="000000"/>
          <w:sz w:val="24"/>
          <w:szCs w:val="24"/>
          <w:lang w:val="en-US"/>
        </w:rPr>
        <w:t xml:space="preserve">, L. N. and Funk, S. M. </w:t>
      </w:r>
      <w:r w:rsidRPr="00E51D19">
        <w:rPr>
          <w:rFonts w:ascii="Garamond" w:hAnsi="Garamond" w:cs="AdvOT1ef757c0"/>
          <w:color w:val="000080"/>
          <w:sz w:val="24"/>
          <w:szCs w:val="24"/>
          <w:lang w:val="en-US"/>
        </w:rPr>
        <w:t>2001</w:t>
      </w:r>
      <w:r w:rsidRPr="00E51D19">
        <w:rPr>
          <w:rFonts w:ascii="Garamond" w:hAnsi="Garamond" w:cs="AdvOT1ef757c0"/>
          <w:color w:val="000000"/>
          <w:sz w:val="24"/>
          <w:szCs w:val="24"/>
          <w:lang w:val="en-US"/>
        </w:rPr>
        <w:t xml:space="preserve">. Assessment of carnivore reintroductions. In J. L. </w:t>
      </w:r>
      <w:proofErr w:type="spellStart"/>
      <w:r w:rsidRPr="00E51D19">
        <w:rPr>
          <w:rFonts w:ascii="Garamond" w:hAnsi="Garamond" w:cs="AdvOT1ef757c0"/>
          <w:color w:val="000000"/>
          <w:sz w:val="24"/>
          <w:szCs w:val="24"/>
          <w:lang w:val="en-US"/>
        </w:rPr>
        <w:t>Gittleman</w:t>
      </w:r>
      <w:proofErr w:type="spellEnd"/>
      <w:r w:rsidRPr="00E51D19">
        <w:rPr>
          <w:rFonts w:ascii="Garamond" w:hAnsi="Garamond" w:cs="AdvOT1ef757c0"/>
          <w:color w:val="000000"/>
          <w:sz w:val="24"/>
          <w:szCs w:val="24"/>
          <w:lang w:val="en-US"/>
        </w:rPr>
        <w:t xml:space="preserve">, S. M. Funk, D. MacDonald, &amp; R. K. Wayne (Eds.), </w:t>
      </w:r>
      <w:r w:rsidRPr="00BB1F83">
        <w:rPr>
          <w:rFonts w:ascii="Garamond" w:hAnsi="Garamond" w:cs="AdvOT7d6df7ab.I"/>
          <w:iCs/>
          <w:color w:val="000000"/>
          <w:sz w:val="24"/>
          <w:szCs w:val="24"/>
          <w:lang w:val="en-US"/>
        </w:rPr>
        <w:t>Carnivore conservation</w:t>
      </w:r>
      <w:r w:rsidRPr="00E51D19">
        <w:rPr>
          <w:rFonts w:ascii="Garamond" w:hAnsi="Garamond" w:cs="AdvOT7d6df7ab.I"/>
          <w:i/>
          <w:iCs/>
          <w:color w:val="000000"/>
          <w:sz w:val="24"/>
          <w:szCs w:val="24"/>
          <w:lang w:val="en-US"/>
        </w:rPr>
        <w:t xml:space="preserve">, </w:t>
      </w:r>
      <w:r w:rsidRPr="00E51D19">
        <w:rPr>
          <w:rFonts w:ascii="Garamond" w:hAnsi="Garamond" w:cs="AdvOT1ef757c0"/>
          <w:color w:val="000000"/>
          <w:sz w:val="24"/>
          <w:szCs w:val="24"/>
          <w:lang w:val="en-US"/>
        </w:rPr>
        <w:t>(pp. 241</w:t>
      </w:r>
      <w:r w:rsidRPr="00E51D19">
        <w:rPr>
          <w:rFonts w:ascii="Garamond" w:hAnsi="Garamond" w:cs="AdvOT1ef757c0+20"/>
          <w:color w:val="000000"/>
          <w:sz w:val="24"/>
          <w:szCs w:val="24"/>
          <w:lang w:val="en-US"/>
        </w:rPr>
        <w:t>–</w:t>
      </w:r>
      <w:r w:rsidRPr="00E51D19">
        <w:rPr>
          <w:rFonts w:ascii="Garamond" w:hAnsi="Garamond" w:cs="AdvOT1ef757c0"/>
          <w:color w:val="000000"/>
          <w:sz w:val="24"/>
          <w:szCs w:val="24"/>
          <w:lang w:val="en-US"/>
        </w:rPr>
        <w:t>281). Cambridge, UK: Cambridge University Press.</w:t>
      </w:r>
    </w:p>
    <w:p w14:paraId="4B60031D" w14:textId="73AD3C0D" w:rsidR="002E7E64" w:rsidRPr="00E51D19" w:rsidRDefault="002E7E64" w:rsidP="00E51D19">
      <w:pPr>
        <w:autoSpaceDE w:val="0"/>
        <w:autoSpaceDN w:val="0"/>
        <w:adjustRightInd w:val="0"/>
        <w:spacing w:after="0" w:line="240" w:lineRule="auto"/>
        <w:ind w:firstLine="708"/>
        <w:jc w:val="both"/>
        <w:rPr>
          <w:rFonts w:ascii="Garamond" w:hAnsi="Garamond" w:cs="AdvP49811"/>
          <w:sz w:val="24"/>
          <w:szCs w:val="24"/>
        </w:rPr>
      </w:pPr>
      <w:proofErr w:type="spellStart"/>
      <w:r w:rsidRPr="00043F64">
        <w:rPr>
          <w:rFonts w:ascii="Garamond" w:hAnsi="Garamond"/>
          <w:sz w:val="24"/>
          <w:szCs w:val="24"/>
          <w:lang w:val="en-US"/>
        </w:rPr>
        <w:t>Brugière</w:t>
      </w:r>
      <w:proofErr w:type="spellEnd"/>
      <w:r w:rsidR="00A620CD" w:rsidRPr="00043F64">
        <w:rPr>
          <w:rFonts w:ascii="Garamond" w:hAnsi="Garamond"/>
          <w:sz w:val="24"/>
          <w:szCs w:val="24"/>
          <w:lang w:val="en-US"/>
        </w:rPr>
        <w:t>,</w:t>
      </w:r>
      <w:r w:rsidRPr="00043F64">
        <w:rPr>
          <w:rFonts w:ascii="Garamond" w:hAnsi="Garamond"/>
          <w:sz w:val="24"/>
          <w:szCs w:val="24"/>
          <w:lang w:val="en-US"/>
        </w:rPr>
        <w:t xml:space="preserve"> D., </w:t>
      </w:r>
      <w:proofErr w:type="spellStart"/>
      <w:r w:rsidRPr="00043F64">
        <w:rPr>
          <w:rFonts w:ascii="Garamond" w:hAnsi="Garamond"/>
          <w:sz w:val="24"/>
          <w:szCs w:val="24"/>
          <w:lang w:val="en-US"/>
        </w:rPr>
        <w:t>Chardonnet</w:t>
      </w:r>
      <w:proofErr w:type="spellEnd"/>
      <w:r w:rsidR="00A620CD" w:rsidRPr="00043F64">
        <w:rPr>
          <w:rFonts w:ascii="Garamond" w:hAnsi="Garamond"/>
          <w:sz w:val="24"/>
          <w:szCs w:val="24"/>
          <w:lang w:val="en-US"/>
        </w:rPr>
        <w:t>, B. and</w:t>
      </w:r>
      <w:r w:rsidRPr="00043F64">
        <w:rPr>
          <w:rFonts w:ascii="Garamond" w:hAnsi="Garamond"/>
          <w:sz w:val="24"/>
          <w:szCs w:val="24"/>
          <w:lang w:val="en-US"/>
        </w:rPr>
        <w:t xml:space="preserve"> Scholte</w:t>
      </w:r>
      <w:r w:rsidR="00A620CD" w:rsidRPr="00043F64">
        <w:rPr>
          <w:rFonts w:ascii="Garamond" w:hAnsi="Garamond"/>
          <w:sz w:val="24"/>
          <w:szCs w:val="24"/>
          <w:lang w:val="en-US"/>
        </w:rPr>
        <w:t>, P. 2015</w:t>
      </w:r>
      <w:r w:rsidRPr="00043F64">
        <w:rPr>
          <w:rFonts w:ascii="Garamond" w:hAnsi="Garamond"/>
          <w:sz w:val="24"/>
          <w:szCs w:val="24"/>
          <w:lang w:val="en-US"/>
        </w:rPr>
        <w:t xml:space="preserve">. </w:t>
      </w:r>
      <w:r w:rsidRPr="00E51D19">
        <w:rPr>
          <w:rFonts w:ascii="Garamond" w:hAnsi="Garamond"/>
          <w:sz w:val="24"/>
          <w:szCs w:val="24"/>
          <w:lang w:val="en-US"/>
        </w:rPr>
        <w:t xml:space="preserve">Large-scale extinction of large carnivores (lion </w:t>
      </w:r>
      <w:proofErr w:type="spellStart"/>
      <w:r w:rsidRPr="00E51D19">
        <w:rPr>
          <w:rFonts w:ascii="Garamond" w:hAnsi="Garamond"/>
          <w:i/>
          <w:iCs/>
          <w:sz w:val="24"/>
          <w:szCs w:val="24"/>
          <w:lang w:val="en-US"/>
        </w:rPr>
        <w:t>Panthera</w:t>
      </w:r>
      <w:proofErr w:type="spellEnd"/>
      <w:r w:rsidRPr="00E51D19">
        <w:rPr>
          <w:rFonts w:ascii="Garamond" w:hAnsi="Garamond"/>
          <w:i/>
          <w:iCs/>
          <w:sz w:val="24"/>
          <w:szCs w:val="24"/>
          <w:lang w:val="en-US"/>
        </w:rPr>
        <w:t xml:space="preserve"> </w:t>
      </w:r>
      <w:proofErr w:type="spellStart"/>
      <w:proofErr w:type="gramStart"/>
      <w:r w:rsidRPr="00E51D19">
        <w:rPr>
          <w:rFonts w:ascii="Garamond" w:hAnsi="Garamond"/>
          <w:i/>
          <w:iCs/>
          <w:sz w:val="24"/>
          <w:szCs w:val="24"/>
          <w:lang w:val="en-US"/>
        </w:rPr>
        <w:t>leo</w:t>
      </w:r>
      <w:proofErr w:type="spellEnd"/>
      <w:proofErr w:type="gramEnd"/>
      <w:r w:rsidRPr="00E51D19">
        <w:rPr>
          <w:rFonts w:ascii="Garamond" w:hAnsi="Garamond"/>
          <w:sz w:val="24"/>
          <w:szCs w:val="24"/>
          <w:lang w:val="en-US"/>
        </w:rPr>
        <w:t xml:space="preserve">, cheetah </w:t>
      </w:r>
      <w:proofErr w:type="spellStart"/>
      <w:r w:rsidRPr="00E51D19">
        <w:rPr>
          <w:rFonts w:ascii="Garamond" w:hAnsi="Garamond"/>
          <w:i/>
          <w:iCs/>
          <w:sz w:val="24"/>
          <w:szCs w:val="24"/>
          <w:lang w:val="en-US"/>
        </w:rPr>
        <w:t>Acinonyx</w:t>
      </w:r>
      <w:proofErr w:type="spellEnd"/>
      <w:r w:rsidRPr="00E51D19">
        <w:rPr>
          <w:rFonts w:ascii="Garamond" w:hAnsi="Garamond"/>
          <w:i/>
          <w:iCs/>
          <w:sz w:val="24"/>
          <w:szCs w:val="24"/>
          <w:lang w:val="en-US"/>
        </w:rPr>
        <w:t xml:space="preserve"> </w:t>
      </w:r>
      <w:proofErr w:type="spellStart"/>
      <w:r w:rsidRPr="00E51D19">
        <w:rPr>
          <w:rFonts w:ascii="Garamond" w:hAnsi="Garamond"/>
          <w:i/>
          <w:iCs/>
          <w:sz w:val="24"/>
          <w:szCs w:val="24"/>
          <w:lang w:val="en-US"/>
        </w:rPr>
        <w:t>jubatus</w:t>
      </w:r>
      <w:proofErr w:type="spellEnd"/>
      <w:r w:rsidRPr="00E51D19">
        <w:rPr>
          <w:rFonts w:ascii="Garamond" w:hAnsi="Garamond"/>
          <w:i/>
          <w:iCs/>
          <w:sz w:val="24"/>
          <w:szCs w:val="24"/>
          <w:lang w:val="en-US"/>
        </w:rPr>
        <w:t xml:space="preserve"> </w:t>
      </w:r>
      <w:r w:rsidRPr="00E51D19">
        <w:rPr>
          <w:rFonts w:ascii="Garamond" w:hAnsi="Garamond"/>
          <w:sz w:val="24"/>
          <w:szCs w:val="24"/>
          <w:lang w:val="en-US"/>
        </w:rPr>
        <w:t xml:space="preserve">and wild dog </w:t>
      </w:r>
      <w:proofErr w:type="spellStart"/>
      <w:r w:rsidRPr="00E51D19">
        <w:rPr>
          <w:rFonts w:ascii="Garamond" w:hAnsi="Garamond"/>
          <w:i/>
          <w:iCs/>
          <w:sz w:val="24"/>
          <w:szCs w:val="24"/>
          <w:lang w:val="en-US"/>
        </w:rPr>
        <w:t>Lycaon</w:t>
      </w:r>
      <w:proofErr w:type="spellEnd"/>
      <w:r w:rsidRPr="00E51D19">
        <w:rPr>
          <w:rFonts w:ascii="Garamond" w:hAnsi="Garamond"/>
          <w:i/>
          <w:iCs/>
          <w:sz w:val="24"/>
          <w:szCs w:val="24"/>
          <w:lang w:val="en-US"/>
        </w:rPr>
        <w:t xml:space="preserve"> </w:t>
      </w:r>
      <w:proofErr w:type="spellStart"/>
      <w:r w:rsidRPr="00E51D19">
        <w:rPr>
          <w:rFonts w:ascii="Garamond" w:hAnsi="Garamond"/>
          <w:i/>
          <w:iCs/>
          <w:sz w:val="24"/>
          <w:szCs w:val="24"/>
          <w:lang w:val="en-US"/>
        </w:rPr>
        <w:t>pictus</w:t>
      </w:r>
      <w:proofErr w:type="spellEnd"/>
      <w:r w:rsidRPr="00E51D19">
        <w:rPr>
          <w:rFonts w:ascii="Garamond" w:hAnsi="Garamond"/>
          <w:sz w:val="24"/>
          <w:szCs w:val="24"/>
          <w:lang w:val="en-US"/>
        </w:rPr>
        <w:t xml:space="preserve">) in protected areas of West and Central Africa. </w:t>
      </w:r>
      <w:r w:rsidRPr="00751226">
        <w:rPr>
          <w:rFonts w:ascii="Garamond" w:hAnsi="Garamond"/>
          <w:iCs/>
          <w:sz w:val="24"/>
          <w:szCs w:val="24"/>
        </w:rPr>
        <w:t>Tropical Conservation Science</w:t>
      </w:r>
      <w:r w:rsidRPr="00E51D19">
        <w:rPr>
          <w:rFonts w:ascii="Garamond" w:hAnsi="Garamond"/>
          <w:iCs/>
          <w:sz w:val="24"/>
          <w:szCs w:val="24"/>
        </w:rPr>
        <w:t>,</w:t>
      </w:r>
      <w:r w:rsidRPr="00E51D19">
        <w:rPr>
          <w:rFonts w:ascii="Garamond" w:hAnsi="Garamond"/>
          <w:i/>
          <w:iCs/>
          <w:sz w:val="24"/>
          <w:szCs w:val="24"/>
        </w:rPr>
        <w:t xml:space="preserve"> </w:t>
      </w:r>
      <w:r w:rsidRPr="00E51D19">
        <w:rPr>
          <w:rFonts w:ascii="Garamond" w:hAnsi="Garamond"/>
          <w:sz w:val="24"/>
          <w:szCs w:val="24"/>
        </w:rPr>
        <w:t>8 (2</w:t>
      </w:r>
      <w:proofErr w:type="gramStart"/>
      <w:r w:rsidRPr="00E51D19">
        <w:rPr>
          <w:rFonts w:ascii="Garamond" w:hAnsi="Garamond"/>
          <w:sz w:val="24"/>
          <w:szCs w:val="24"/>
        </w:rPr>
        <w:t>):</w:t>
      </w:r>
      <w:proofErr w:type="gramEnd"/>
      <w:r w:rsidRPr="00E51D19">
        <w:rPr>
          <w:rFonts w:ascii="Garamond" w:hAnsi="Garamond"/>
          <w:sz w:val="24"/>
          <w:szCs w:val="24"/>
        </w:rPr>
        <w:t xml:space="preserve"> 513-527.</w:t>
      </w:r>
    </w:p>
    <w:p w14:paraId="3D644C26" w14:textId="219CD146" w:rsidR="002E7E64" w:rsidRPr="00E51D19" w:rsidRDefault="002E7E64" w:rsidP="00E51D19">
      <w:pPr>
        <w:autoSpaceDE w:val="0"/>
        <w:autoSpaceDN w:val="0"/>
        <w:adjustRightInd w:val="0"/>
        <w:spacing w:after="0" w:line="240" w:lineRule="auto"/>
        <w:ind w:firstLine="708"/>
        <w:jc w:val="both"/>
        <w:rPr>
          <w:rFonts w:ascii="Garamond" w:hAnsi="Garamond" w:cs="GpcxyyLhmmldAdvTT3713a231"/>
          <w:color w:val="131413"/>
          <w:sz w:val="24"/>
          <w:szCs w:val="24"/>
          <w:lang w:val="en-US"/>
        </w:rPr>
      </w:pPr>
      <w:r w:rsidRPr="00E51D19">
        <w:rPr>
          <w:rFonts w:ascii="Garamond" w:hAnsi="Garamond" w:cs="GpcxyyLhmmldAdvTT3713a231"/>
          <w:color w:val="131413"/>
          <w:sz w:val="24"/>
          <w:szCs w:val="24"/>
        </w:rPr>
        <w:lastRenderedPageBreak/>
        <w:t>Davies</w:t>
      </w:r>
      <w:r w:rsidR="00751226">
        <w:rPr>
          <w:rFonts w:ascii="Garamond" w:hAnsi="Garamond" w:cs="GpcxyyLhmmldAdvTT3713a231"/>
          <w:color w:val="131413"/>
          <w:sz w:val="24"/>
          <w:szCs w:val="24"/>
        </w:rPr>
        <w:t>,</w:t>
      </w:r>
      <w:r w:rsidRPr="00E51D19">
        <w:rPr>
          <w:rFonts w:ascii="Garamond" w:hAnsi="Garamond" w:cs="GpcxyyLhmmldAdvTT3713a231"/>
          <w:color w:val="131413"/>
          <w:sz w:val="24"/>
          <w:szCs w:val="24"/>
        </w:rPr>
        <w:t xml:space="preserve"> H.</w:t>
      </w:r>
      <w:r w:rsidR="00751226">
        <w:rPr>
          <w:rFonts w:ascii="Garamond" w:hAnsi="Garamond" w:cs="GpcxyyLhmmldAdvTT3713a231"/>
          <w:color w:val="131413"/>
          <w:sz w:val="24"/>
          <w:szCs w:val="24"/>
        </w:rPr>
        <w:t xml:space="preserve"> </w:t>
      </w:r>
      <w:r w:rsidRPr="00E51D19">
        <w:rPr>
          <w:rFonts w:ascii="Garamond" w:hAnsi="Garamond" w:cs="GpcxyyLhmmldAdvTT3713a231"/>
          <w:color w:val="131413"/>
          <w:sz w:val="24"/>
          <w:szCs w:val="24"/>
        </w:rPr>
        <w:t>T., and du Toit J.</w:t>
      </w:r>
      <w:r w:rsidR="00751226">
        <w:rPr>
          <w:rFonts w:ascii="Garamond" w:hAnsi="Garamond" w:cs="GpcxyyLhmmldAdvTT3713a231"/>
          <w:color w:val="131413"/>
          <w:sz w:val="24"/>
          <w:szCs w:val="24"/>
        </w:rPr>
        <w:t xml:space="preserve"> T. 2004</w:t>
      </w:r>
      <w:r w:rsidRPr="00E51D19">
        <w:rPr>
          <w:rFonts w:ascii="Garamond" w:hAnsi="Garamond" w:cs="GpcxyyLhmmldAdvTT3713a231"/>
          <w:color w:val="131413"/>
          <w:sz w:val="24"/>
          <w:szCs w:val="24"/>
        </w:rPr>
        <w:t xml:space="preserve">. </w:t>
      </w:r>
      <w:r w:rsidRPr="00E51D19">
        <w:rPr>
          <w:rFonts w:ascii="Garamond" w:hAnsi="Garamond" w:cs="GpcxyyLhmmldAdvTT3713a231"/>
          <w:color w:val="131413"/>
          <w:sz w:val="24"/>
          <w:szCs w:val="24"/>
          <w:lang w:val="en-US"/>
        </w:rPr>
        <w:t xml:space="preserve">Anthropogenic factors affecting wild dog </w:t>
      </w:r>
      <w:proofErr w:type="spellStart"/>
      <w:r w:rsidRPr="00E51D19">
        <w:rPr>
          <w:rFonts w:ascii="Garamond" w:hAnsi="Garamond" w:cs="XnbvnnKcdlwmAdvTT50a2f13e.I"/>
          <w:i/>
          <w:color w:val="131413"/>
          <w:sz w:val="24"/>
          <w:szCs w:val="24"/>
          <w:lang w:val="en-US"/>
        </w:rPr>
        <w:t>Lycaon</w:t>
      </w:r>
      <w:proofErr w:type="spellEnd"/>
      <w:r w:rsidRPr="00E51D19">
        <w:rPr>
          <w:rFonts w:ascii="Garamond" w:hAnsi="Garamond" w:cs="XnbvnnKcdlwmAdvTT50a2f13e.I"/>
          <w:i/>
          <w:color w:val="131413"/>
          <w:sz w:val="24"/>
          <w:szCs w:val="24"/>
          <w:lang w:val="en-US"/>
        </w:rPr>
        <w:t xml:space="preserve"> </w:t>
      </w:r>
      <w:proofErr w:type="spellStart"/>
      <w:r w:rsidRPr="00E51D19">
        <w:rPr>
          <w:rFonts w:ascii="Garamond" w:hAnsi="Garamond" w:cs="XnbvnnKcdlwmAdvTT50a2f13e.I"/>
          <w:i/>
          <w:color w:val="131413"/>
          <w:sz w:val="24"/>
          <w:szCs w:val="24"/>
          <w:lang w:val="en-US"/>
        </w:rPr>
        <w:t>pictus</w:t>
      </w:r>
      <w:proofErr w:type="spellEnd"/>
      <w:r w:rsidRPr="00E51D19">
        <w:rPr>
          <w:rFonts w:ascii="Garamond" w:hAnsi="Garamond" w:cs="XnbvnnKcdlwmAdvTT50a2f13e.I"/>
          <w:color w:val="131413"/>
          <w:sz w:val="24"/>
          <w:szCs w:val="24"/>
          <w:lang w:val="en-US"/>
        </w:rPr>
        <w:t xml:space="preserve"> </w:t>
      </w:r>
      <w:r w:rsidRPr="00E51D19">
        <w:rPr>
          <w:rFonts w:ascii="Garamond" w:hAnsi="Garamond" w:cs="GpcxyyLhmmldAdvTT3713a231"/>
          <w:color w:val="131413"/>
          <w:sz w:val="24"/>
          <w:szCs w:val="24"/>
          <w:lang w:val="en-US"/>
        </w:rPr>
        <w:t xml:space="preserve">reintroductions: a case study in Zimbabwe. </w:t>
      </w:r>
      <w:r w:rsidRPr="00E51D19">
        <w:rPr>
          <w:rFonts w:ascii="Garamond" w:hAnsi="Garamond" w:cs="GpcxyyLhmmldAdvTT3713a231"/>
          <w:i/>
          <w:color w:val="131413"/>
          <w:sz w:val="24"/>
          <w:szCs w:val="24"/>
          <w:lang w:val="en-US"/>
        </w:rPr>
        <w:t>Oryx</w:t>
      </w:r>
      <w:r w:rsidRPr="00E51D19">
        <w:rPr>
          <w:rFonts w:ascii="Garamond" w:hAnsi="Garamond" w:cs="GpcxyyLhmmldAdvTT3713a231"/>
          <w:color w:val="131413"/>
          <w:sz w:val="24"/>
          <w:szCs w:val="24"/>
          <w:lang w:val="en-US"/>
        </w:rPr>
        <w:t>, 38: 32</w:t>
      </w:r>
      <w:r w:rsidRPr="00E51D19">
        <w:rPr>
          <w:rFonts w:ascii="Garamond" w:hAnsi="Garamond" w:cs="MrtmyhMwwsrjAdvTT3713a231+20"/>
          <w:color w:val="131413"/>
          <w:sz w:val="24"/>
          <w:szCs w:val="24"/>
          <w:lang w:val="en-US"/>
        </w:rPr>
        <w:t>–</w:t>
      </w:r>
      <w:r w:rsidRPr="00E51D19">
        <w:rPr>
          <w:rFonts w:ascii="Garamond" w:hAnsi="Garamond" w:cs="GpcxyyLhmmldAdvTT3713a231"/>
          <w:color w:val="131413"/>
          <w:sz w:val="24"/>
          <w:szCs w:val="24"/>
          <w:lang w:val="en-US"/>
        </w:rPr>
        <w:t>39.</w:t>
      </w:r>
    </w:p>
    <w:p w14:paraId="4BCA14C3" w14:textId="4EBF5664" w:rsidR="002E7E64" w:rsidRPr="00E51D19" w:rsidRDefault="002E7E64" w:rsidP="00E51D19">
      <w:pPr>
        <w:autoSpaceDE w:val="0"/>
        <w:autoSpaceDN w:val="0"/>
        <w:adjustRightInd w:val="0"/>
        <w:spacing w:after="0" w:line="240" w:lineRule="auto"/>
        <w:ind w:firstLine="708"/>
        <w:jc w:val="both"/>
        <w:rPr>
          <w:rFonts w:ascii="Garamond" w:hAnsi="Garamond" w:cs="AdvPSA338"/>
          <w:sz w:val="24"/>
          <w:szCs w:val="24"/>
          <w:lang w:val="en-US"/>
        </w:rPr>
      </w:pPr>
      <w:r w:rsidRPr="00E51D19">
        <w:rPr>
          <w:rFonts w:ascii="Garamond" w:hAnsi="Garamond" w:cs="AdvPSA338"/>
          <w:sz w:val="24"/>
          <w:szCs w:val="24"/>
          <w:lang w:val="en-US"/>
        </w:rPr>
        <w:t>Carter</w:t>
      </w:r>
      <w:r w:rsidR="00751226">
        <w:rPr>
          <w:rFonts w:ascii="Garamond" w:hAnsi="Garamond" w:cs="AdvPSA338"/>
          <w:sz w:val="24"/>
          <w:szCs w:val="24"/>
          <w:lang w:val="en-US"/>
        </w:rPr>
        <w:t>,</w:t>
      </w:r>
      <w:r w:rsidRPr="00E51D19">
        <w:rPr>
          <w:rFonts w:ascii="Garamond" w:hAnsi="Garamond" w:cs="AdvPSA338"/>
          <w:sz w:val="24"/>
          <w:szCs w:val="24"/>
          <w:lang w:val="en-US"/>
        </w:rPr>
        <w:t xml:space="preserve"> H.</w:t>
      </w:r>
      <w:r w:rsidR="00751226">
        <w:rPr>
          <w:rFonts w:ascii="Garamond" w:hAnsi="Garamond" w:cs="AdvPSA338"/>
          <w:sz w:val="24"/>
          <w:szCs w:val="24"/>
          <w:lang w:val="en-US"/>
        </w:rPr>
        <w:t xml:space="preserve"> </w:t>
      </w:r>
      <w:r w:rsidRPr="00E51D19">
        <w:rPr>
          <w:rFonts w:ascii="Garamond" w:hAnsi="Garamond" w:cs="AdvPSA338"/>
          <w:sz w:val="24"/>
          <w:szCs w:val="24"/>
          <w:lang w:val="en-US"/>
        </w:rPr>
        <w:t>N., Riley</w:t>
      </w:r>
      <w:r w:rsidR="00751226">
        <w:rPr>
          <w:rFonts w:ascii="Garamond" w:hAnsi="Garamond" w:cs="AdvPSA338"/>
          <w:sz w:val="24"/>
          <w:szCs w:val="24"/>
          <w:lang w:val="en-US"/>
        </w:rPr>
        <w:t>,</w:t>
      </w:r>
      <w:r w:rsidRPr="00E51D19">
        <w:rPr>
          <w:rFonts w:ascii="Garamond" w:hAnsi="Garamond" w:cs="AdvPSA338"/>
          <w:sz w:val="24"/>
          <w:szCs w:val="24"/>
          <w:lang w:val="en-US"/>
        </w:rPr>
        <w:t xml:space="preserve"> S.</w:t>
      </w:r>
      <w:r w:rsidR="00751226">
        <w:rPr>
          <w:rFonts w:ascii="Garamond" w:hAnsi="Garamond" w:cs="AdvPSA338"/>
          <w:sz w:val="24"/>
          <w:szCs w:val="24"/>
          <w:lang w:val="en-US"/>
        </w:rPr>
        <w:t xml:space="preserve"> </w:t>
      </w:r>
      <w:r w:rsidRPr="00E51D19">
        <w:rPr>
          <w:rFonts w:ascii="Garamond" w:hAnsi="Garamond" w:cs="AdvPSA338"/>
          <w:sz w:val="24"/>
          <w:szCs w:val="24"/>
          <w:lang w:val="en-US"/>
        </w:rPr>
        <w:t>J. and Liu</w:t>
      </w:r>
      <w:r w:rsidR="00751226">
        <w:rPr>
          <w:rFonts w:ascii="Garamond" w:hAnsi="Garamond" w:cs="AdvPSA338"/>
          <w:sz w:val="24"/>
          <w:szCs w:val="24"/>
          <w:lang w:val="en-US"/>
        </w:rPr>
        <w:t>, J. 2012</w:t>
      </w:r>
      <w:r w:rsidRPr="00E51D19">
        <w:rPr>
          <w:rFonts w:ascii="Garamond" w:hAnsi="Garamond" w:cs="AdvPSA338"/>
          <w:sz w:val="24"/>
          <w:szCs w:val="24"/>
          <w:lang w:val="en-US"/>
        </w:rPr>
        <w:t xml:space="preserve">. Utility of a psychological framework for carnivore conservation. </w:t>
      </w:r>
      <w:r w:rsidRPr="00E51D19">
        <w:rPr>
          <w:rFonts w:ascii="Garamond" w:hAnsi="Garamond" w:cs="AdvP8E16"/>
          <w:i/>
          <w:sz w:val="24"/>
          <w:szCs w:val="24"/>
          <w:lang w:val="en-US"/>
        </w:rPr>
        <w:t>Fauna &amp; Flora International</w:t>
      </w:r>
      <w:r w:rsidRPr="00E51D19">
        <w:rPr>
          <w:rFonts w:ascii="Garamond" w:hAnsi="Garamond" w:cs="AdvP8E16"/>
          <w:sz w:val="24"/>
          <w:szCs w:val="24"/>
          <w:lang w:val="en-US"/>
        </w:rPr>
        <w:t xml:space="preserve">, 1–11. </w:t>
      </w:r>
      <w:proofErr w:type="spellStart"/>
      <w:r w:rsidRPr="00E51D19">
        <w:rPr>
          <w:rFonts w:ascii="Garamond" w:hAnsi="Garamond" w:cs="AdvP8E16"/>
          <w:sz w:val="24"/>
          <w:szCs w:val="24"/>
          <w:lang w:val="en-US"/>
        </w:rPr>
        <w:t>Doi</w:t>
      </w:r>
      <w:proofErr w:type="spellEnd"/>
      <w:r w:rsidRPr="00E51D19">
        <w:rPr>
          <w:rFonts w:ascii="Garamond" w:hAnsi="Garamond" w:cs="AdvP8E16"/>
          <w:sz w:val="24"/>
          <w:szCs w:val="24"/>
          <w:lang w:val="en-US"/>
        </w:rPr>
        <w:t xml:space="preserve">: 10.1017/S0030605312000245 </w:t>
      </w:r>
      <w:r w:rsidRPr="00E51D19">
        <w:rPr>
          <w:rFonts w:ascii="Garamond" w:hAnsi="Garamond" w:cs="AdvPSA338"/>
          <w:sz w:val="24"/>
          <w:szCs w:val="24"/>
          <w:lang w:val="en-US"/>
        </w:rPr>
        <w:t xml:space="preserve"> </w:t>
      </w:r>
    </w:p>
    <w:p w14:paraId="228B5735" w14:textId="0A22C1CF" w:rsidR="002E7E64" w:rsidRDefault="002E7E64" w:rsidP="00E51D19">
      <w:pPr>
        <w:autoSpaceDE w:val="0"/>
        <w:autoSpaceDN w:val="0"/>
        <w:adjustRightInd w:val="0"/>
        <w:spacing w:after="0" w:line="240" w:lineRule="auto"/>
        <w:ind w:firstLine="708"/>
        <w:jc w:val="both"/>
        <w:rPr>
          <w:rFonts w:ascii="Garamond" w:eastAsia="Calibri" w:hAnsi="Garamond" w:cs="Times New Roman"/>
          <w:sz w:val="24"/>
          <w:szCs w:val="24"/>
          <w:lang w:val="en-US"/>
        </w:rPr>
      </w:pPr>
      <w:r w:rsidRPr="00E51D19">
        <w:rPr>
          <w:rFonts w:ascii="Garamond" w:eastAsia="Calibri" w:hAnsi="Garamond" w:cs="Times New Roman"/>
          <w:sz w:val="24"/>
          <w:szCs w:val="24"/>
          <w:lang w:val="en-US"/>
        </w:rPr>
        <w:t>Craigie</w:t>
      </w:r>
      <w:r w:rsidR="00206C5E">
        <w:rPr>
          <w:rFonts w:ascii="Garamond" w:eastAsia="Calibri" w:hAnsi="Garamond" w:cs="Times New Roman"/>
          <w:sz w:val="24"/>
          <w:szCs w:val="24"/>
          <w:lang w:val="en-US"/>
        </w:rPr>
        <w:t>,</w:t>
      </w:r>
      <w:r w:rsidRPr="00E51D19">
        <w:rPr>
          <w:rFonts w:ascii="Garamond" w:eastAsia="Calibri" w:hAnsi="Garamond" w:cs="Times New Roman"/>
          <w:sz w:val="24"/>
          <w:szCs w:val="24"/>
          <w:lang w:val="en-US"/>
        </w:rPr>
        <w:t xml:space="preserve"> I.</w:t>
      </w:r>
      <w:r w:rsidR="00206C5E">
        <w:rPr>
          <w:rFonts w:ascii="Garamond" w:eastAsia="Calibri" w:hAnsi="Garamond" w:cs="Times New Roman"/>
          <w:sz w:val="24"/>
          <w:szCs w:val="24"/>
          <w:lang w:val="en-US"/>
        </w:rPr>
        <w:t xml:space="preserve"> </w:t>
      </w:r>
      <w:r w:rsidRPr="00E51D19">
        <w:rPr>
          <w:rFonts w:ascii="Garamond" w:eastAsia="Calibri" w:hAnsi="Garamond" w:cs="Times New Roman"/>
          <w:sz w:val="24"/>
          <w:szCs w:val="24"/>
          <w:lang w:val="en-US"/>
        </w:rPr>
        <w:t>D., Baillie</w:t>
      </w:r>
      <w:r w:rsidR="00206C5E">
        <w:rPr>
          <w:rFonts w:ascii="Garamond" w:eastAsia="Calibri" w:hAnsi="Garamond" w:cs="Times New Roman"/>
          <w:sz w:val="24"/>
          <w:szCs w:val="24"/>
          <w:lang w:val="en-US"/>
        </w:rPr>
        <w:t>,</w:t>
      </w:r>
      <w:r w:rsidRPr="00E51D19">
        <w:rPr>
          <w:rFonts w:ascii="Garamond" w:eastAsia="Calibri" w:hAnsi="Garamond" w:cs="Times New Roman"/>
          <w:sz w:val="24"/>
          <w:szCs w:val="24"/>
          <w:lang w:val="en-US"/>
        </w:rPr>
        <w:t xml:space="preserve"> J.</w:t>
      </w:r>
      <w:r w:rsidR="00206C5E">
        <w:rPr>
          <w:rFonts w:ascii="Garamond" w:eastAsia="Calibri" w:hAnsi="Garamond" w:cs="Times New Roman"/>
          <w:sz w:val="24"/>
          <w:szCs w:val="24"/>
          <w:lang w:val="en-US"/>
        </w:rPr>
        <w:t xml:space="preserve"> </w:t>
      </w:r>
      <w:r w:rsidRPr="00E51D19">
        <w:rPr>
          <w:rFonts w:ascii="Garamond" w:eastAsia="Calibri" w:hAnsi="Garamond" w:cs="Times New Roman"/>
          <w:sz w:val="24"/>
          <w:szCs w:val="24"/>
          <w:lang w:val="en-US"/>
        </w:rPr>
        <w:t>E.</w:t>
      </w:r>
      <w:r w:rsidR="00206C5E">
        <w:rPr>
          <w:rFonts w:ascii="Garamond" w:eastAsia="Calibri" w:hAnsi="Garamond" w:cs="Times New Roman"/>
          <w:sz w:val="24"/>
          <w:szCs w:val="24"/>
          <w:lang w:val="en-US"/>
        </w:rPr>
        <w:t xml:space="preserve"> </w:t>
      </w:r>
      <w:r w:rsidRPr="00E51D19">
        <w:rPr>
          <w:rFonts w:ascii="Garamond" w:eastAsia="Calibri" w:hAnsi="Garamond" w:cs="Times New Roman"/>
          <w:sz w:val="24"/>
          <w:szCs w:val="24"/>
          <w:lang w:val="en-US"/>
        </w:rPr>
        <w:t xml:space="preserve">M., </w:t>
      </w:r>
      <w:proofErr w:type="spellStart"/>
      <w:r w:rsidRPr="00E51D19">
        <w:rPr>
          <w:rFonts w:ascii="Garamond" w:eastAsia="Calibri" w:hAnsi="Garamond" w:cs="Times New Roman"/>
          <w:sz w:val="24"/>
          <w:szCs w:val="24"/>
          <w:lang w:val="en-US"/>
        </w:rPr>
        <w:t>Balmford</w:t>
      </w:r>
      <w:proofErr w:type="spellEnd"/>
      <w:r w:rsidR="00206C5E">
        <w:rPr>
          <w:rFonts w:ascii="Garamond" w:eastAsia="Calibri" w:hAnsi="Garamond" w:cs="Times New Roman"/>
          <w:sz w:val="24"/>
          <w:szCs w:val="24"/>
          <w:lang w:val="en-US"/>
        </w:rPr>
        <w:t>,</w:t>
      </w:r>
      <w:r w:rsidRPr="00E51D19">
        <w:rPr>
          <w:rFonts w:ascii="Garamond" w:eastAsia="Calibri" w:hAnsi="Garamond" w:cs="Times New Roman"/>
          <w:sz w:val="24"/>
          <w:szCs w:val="24"/>
          <w:lang w:val="en-US"/>
        </w:rPr>
        <w:t xml:space="preserve"> A., Carbone</w:t>
      </w:r>
      <w:r w:rsidR="00206C5E">
        <w:rPr>
          <w:rFonts w:ascii="Garamond" w:eastAsia="Calibri" w:hAnsi="Garamond" w:cs="Times New Roman"/>
          <w:sz w:val="24"/>
          <w:szCs w:val="24"/>
          <w:lang w:val="en-US"/>
        </w:rPr>
        <w:t>,</w:t>
      </w:r>
      <w:r w:rsidRPr="00E51D19">
        <w:rPr>
          <w:rFonts w:ascii="Garamond" w:eastAsia="Calibri" w:hAnsi="Garamond" w:cs="Times New Roman"/>
          <w:sz w:val="24"/>
          <w:szCs w:val="24"/>
          <w:lang w:val="en-US"/>
        </w:rPr>
        <w:t xml:space="preserve"> C., Collen</w:t>
      </w:r>
      <w:r w:rsidR="00206C5E">
        <w:rPr>
          <w:rFonts w:ascii="Garamond" w:eastAsia="Calibri" w:hAnsi="Garamond" w:cs="Times New Roman"/>
          <w:sz w:val="24"/>
          <w:szCs w:val="24"/>
          <w:lang w:val="en-US"/>
        </w:rPr>
        <w:t>,</w:t>
      </w:r>
      <w:r w:rsidRPr="00E51D19">
        <w:rPr>
          <w:rFonts w:ascii="Garamond" w:eastAsia="Calibri" w:hAnsi="Garamond" w:cs="Times New Roman"/>
          <w:sz w:val="24"/>
          <w:szCs w:val="24"/>
          <w:lang w:val="en-US"/>
        </w:rPr>
        <w:t xml:space="preserve"> B., Green</w:t>
      </w:r>
      <w:r w:rsidR="00206C5E">
        <w:rPr>
          <w:rFonts w:ascii="Garamond" w:eastAsia="Calibri" w:hAnsi="Garamond" w:cs="Times New Roman"/>
          <w:sz w:val="24"/>
          <w:szCs w:val="24"/>
          <w:lang w:val="en-US"/>
        </w:rPr>
        <w:t>,</w:t>
      </w:r>
      <w:r w:rsidRPr="00E51D19">
        <w:rPr>
          <w:rFonts w:ascii="Garamond" w:eastAsia="Calibri" w:hAnsi="Garamond" w:cs="Times New Roman"/>
          <w:sz w:val="24"/>
          <w:szCs w:val="24"/>
          <w:lang w:val="en-US"/>
        </w:rPr>
        <w:t xml:space="preserve"> R.</w:t>
      </w:r>
      <w:r w:rsidR="00206C5E">
        <w:rPr>
          <w:rFonts w:ascii="Garamond" w:eastAsia="Calibri" w:hAnsi="Garamond" w:cs="Times New Roman"/>
          <w:sz w:val="24"/>
          <w:szCs w:val="24"/>
          <w:lang w:val="en-US"/>
        </w:rPr>
        <w:t xml:space="preserve"> E. and</w:t>
      </w:r>
      <w:r w:rsidRPr="00E51D19">
        <w:rPr>
          <w:rFonts w:ascii="Garamond" w:eastAsia="Calibri" w:hAnsi="Garamond" w:cs="Times New Roman"/>
          <w:sz w:val="24"/>
          <w:szCs w:val="24"/>
          <w:lang w:val="en-US"/>
        </w:rPr>
        <w:t xml:space="preserve"> Hutton</w:t>
      </w:r>
      <w:r w:rsidR="00206C5E">
        <w:rPr>
          <w:rFonts w:ascii="Garamond" w:eastAsia="Calibri" w:hAnsi="Garamond" w:cs="Times New Roman"/>
          <w:sz w:val="24"/>
          <w:szCs w:val="24"/>
          <w:lang w:val="en-US"/>
        </w:rPr>
        <w:t>, J. M. 2010</w:t>
      </w:r>
      <w:r w:rsidRPr="00E51D19">
        <w:rPr>
          <w:rFonts w:ascii="Garamond" w:eastAsia="Calibri" w:hAnsi="Garamond" w:cs="Times New Roman"/>
          <w:sz w:val="24"/>
          <w:szCs w:val="24"/>
          <w:lang w:val="en-US"/>
        </w:rPr>
        <w:t xml:space="preserve">. Large mammal population declines in Africa’s protected areas. </w:t>
      </w:r>
      <w:r w:rsidRPr="00E51D19">
        <w:rPr>
          <w:rFonts w:ascii="Garamond" w:eastAsia="Calibri" w:hAnsi="Garamond" w:cs="Times New Roman"/>
          <w:i/>
          <w:sz w:val="24"/>
          <w:szCs w:val="24"/>
          <w:lang w:val="en-US"/>
        </w:rPr>
        <w:t>Biological Conservation</w:t>
      </w:r>
      <w:r w:rsidRPr="00E51D19">
        <w:rPr>
          <w:rFonts w:ascii="Garamond" w:eastAsia="Calibri" w:hAnsi="Garamond" w:cs="Times New Roman"/>
          <w:sz w:val="24"/>
          <w:szCs w:val="24"/>
          <w:lang w:val="en-US"/>
        </w:rPr>
        <w:t>, 143: 2221-2228.</w:t>
      </w:r>
    </w:p>
    <w:p w14:paraId="592A0749" w14:textId="0964941B" w:rsidR="0097479B" w:rsidRPr="0097479B" w:rsidRDefault="001D2C9B" w:rsidP="00E51D19">
      <w:pPr>
        <w:autoSpaceDE w:val="0"/>
        <w:autoSpaceDN w:val="0"/>
        <w:adjustRightInd w:val="0"/>
        <w:spacing w:after="0" w:line="240" w:lineRule="auto"/>
        <w:ind w:firstLine="708"/>
        <w:jc w:val="both"/>
        <w:rPr>
          <w:rFonts w:ascii="Garamond" w:hAnsi="Garamond"/>
          <w:sz w:val="24"/>
          <w:szCs w:val="24"/>
          <w:lang w:val="en-US"/>
        </w:rPr>
      </w:pPr>
      <w:proofErr w:type="spellStart"/>
      <w:r>
        <w:rPr>
          <w:rFonts w:ascii="Garamond" w:hAnsi="Garamond"/>
          <w:sz w:val="24"/>
          <w:szCs w:val="24"/>
          <w:lang w:val="en-US"/>
        </w:rPr>
        <w:t>Crespin</w:t>
      </w:r>
      <w:proofErr w:type="spellEnd"/>
      <w:r w:rsidR="00206C5E">
        <w:rPr>
          <w:rFonts w:ascii="Garamond" w:hAnsi="Garamond"/>
          <w:sz w:val="24"/>
          <w:szCs w:val="24"/>
          <w:lang w:val="en-US"/>
        </w:rPr>
        <w:t>,</w:t>
      </w:r>
      <w:r>
        <w:rPr>
          <w:rFonts w:ascii="Garamond" w:hAnsi="Garamond"/>
          <w:sz w:val="24"/>
          <w:szCs w:val="24"/>
          <w:lang w:val="en-US"/>
        </w:rPr>
        <w:t xml:space="preserve"> S.</w:t>
      </w:r>
      <w:r w:rsidR="00206C5E">
        <w:rPr>
          <w:rFonts w:ascii="Garamond" w:hAnsi="Garamond"/>
          <w:sz w:val="24"/>
          <w:szCs w:val="24"/>
          <w:lang w:val="en-US"/>
        </w:rPr>
        <w:t xml:space="preserve"> J. and</w:t>
      </w:r>
      <w:r w:rsidR="0097479B">
        <w:rPr>
          <w:rFonts w:ascii="Garamond" w:hAnsi="Garamond"/>
          <w:sz w:val="24"/>
          <w:szCs w:val="24"/>
          <w:lang w:val="en-US"/>
        </w:rPr>
        <w:t xml:space="preserve"> </w:t>
      </w:r>
      <w:proofErr w:type="spellStart"/>
      <w:r w:rsidR="0097479B">
        <w:rPr>
          <w:rFonts w:ascii="Garamond" w:hAnsi="Garamond"/>
          <w:sz w:val="24"/>
          <w:szCs w:val="24"/>
          <w:lang w:val="en-US"/>
        </w:rPr>
        <w:t>Simonetti</w:t>
      </w:r>
      <w:proofErr w:type="spellEnd"/>
      <w:r w:rsidR="00206C5E">
        <w:rPr>
          <w:rFonts w:ascii="Garamond" w:hAnsi="Garamond"/>
          <w:sz w:val="24"/>
          <w:szCs w:val="24"/>
          <w:lang w:val="en-US"/>
        </w:rPr>
        <w:t>,</w:t>
      </w:r>
      <w:r w:rsidR="0097479B">
        <w:rPr>
          <w:rFonts w:ascii="Garamond" w:hAnsi="Garamond"/>
          <w:sz w:val="24"/>
          <w:szCs w:val="24"/>
          <w:lang w:val="en-US"/>
        </w:rPr>
        <w:t xml:space="preserve"> J.</w:t>
      </w:r>
      <w:r w:rsidR="00206C5E">
        <w:rPr>
          <w:rFonts w:ascii="Garamond" w:hAnsi="Garamond"/>
          <w:sz w:val="24"/>
          <w:szCs w:val="24"/>
          <w:lang w:val="en-US"/>
        </w:rPr>
        <w:t xml:space="preserve"> </w:t>
      </w:r>
      <w:r w:rsidR="0097479B">
        <w:rPr>
          <w:rFonts w:ascii="Garamond" w:hAnsi="Garamond"/>
          <w:sz w:val="24"/>
          <w:szCs w:val="24"/>
          <w:lang w:val="en-US"/>
        </w:rPr>
        <w:t>A.</w:t>
      </w:r>
      <w:r w:rsidR="0097479B" w:rsidRPr="0097479B">
        <w:rPr>
          <w:rFonts w:ascii="Garamond" w:hAnsi="Garamond"/>
          <w:sz w:val="24"/>
          <w:szCs w:val="24"/>
          <w:lang w:val="en-US"/>
        </w:rPr>
        <w:t xml:space="preserve"> 2019. Reconciling farming and wild nature: integrating human-wildlife coexistence into the land-sharing and land-sparing framework. </w:t>
      </w:r>
      <w:proofErr w:type="spellStart"/>
      <w:r w:rsidR="0097479B" w:rsidRPr="008E2852">
        <w:rPr>
          <w:rFonts w:ascii="Garamond" w:hAnsi="Garamond"/>
          <w:sz w:val="24"/>
          <w:szCs w:val="24"/>
          <w:lang w:val="en-US"/>
        </w:rPr>
        <w:t>Ambio</w:t>
      </w:r>
      <w:proofErr w:type="spellEnd"/>
      <w:r w:rsidR="0097479B" w:rsidRPr="008E2852">
        <w:rPr>
          <w:rFonts w:ascii="Garamond" w:hAnsi="Garamond"/>
          <w:sz w:val="24"/>
          <w:szCs w:val="24"/>
          <w:lang w:val="en-US"/>
        </w:rPr>
        <w:t xml:space="preserve"> 48, 131</w:t>
      </w:r>
      <w:r w:rsidR="0097479B" w:rsidRPr="008E2852">
        <w:rPr>
          <w:rFonts w:ascii="Garamond" w:hAnsi="Garamond" w:cs="STIX"/>
          <w:sz w:val="24"/>
          <w:szCs w:val="24"/>
          <w:lang w:val="en-US"/>
        </w:rPr>
        <w:t>–</w:t>
      </w:r>
      <w:r w:rsidR="0097479B" w:rsidRPr="008E2852">
        <w:rPr>
          <w:rFonts w:ascii="Garamond" w:hAnsi="Garamond"/>
          <w:sz w:val="24"/>
          <w:szCs w:val="24"/>
          <w:lang w:val="en-US"/>
        </w:rPr>
        <w:t>138.</w:t>
      </w:r>
    </w:p>
    <w:p w14:paraId="569D41FA" w14:textId="26B0E3B0" w:rsidR="002E7E64" w:rsidRPr="00043F64" w:rsidRDefault="002E7E64" w:rsidP="00E51D19">
      <w:pPr>
        <w:autoSpaceDE w:val="0"/>
        <w:autoSpaceDN w:val="0"/>
        <w:adjustRightInd w:val="0"/>
        <w:spacing w:after="0" w:line="240" w:lineRule="auto"/>
        <w:ind w:firstLine="708"/>
        <w:jc w:val="both"/>
        <w:rPr>
          <w:rFonts w:ascii="Garamond" w:eastAsia="MetaPlusNormal-Roman" w:hAnsi="Garamond" w:cs="MetaPlusNormal-Roman"/>
          <w:sz w:val="24"/>
          <w:szCs w:val="24"/>
          <w:lang w:val="en-US"/>
        </w:rPr>
      </w:pPr>
      <w:proofErr w:type="spellStart"/>
      <w:r w:rsidRPr="0097479B">
        <w:rPr>
          <w:rFonts w:ascii="Garamond" w:eastAsia="Calibri" w:hAnsi="Garamond" w:cs="Times New Roman"/>
          <w:sz w:val="24"/>
          <w:szCs w:val="24"/>
          <w:lang w:val="en-US"/>
        </w:rPr>
        <w:t>Dickman</w:t>
      </w:r>
      <w:proofErr w:type="spellEnd"/>
      <w:r w:rsidR="00206C5E">
        <w:rPr>
          <w:rFonts w:ascii="Garamond" w:eastAsia="Calibri" w:hAnsi="Garamond" w:cs="Times New Roman"/>
          <w:sz w:val="24"/>
          <w:szCs w:val="24"/>
          <w:lang w:val="en-US"/>
        </w:rPr>
        <w:t>,</w:t>
      </w:r>
      <w:r w:rsidRPr="0097479B">
        <w:rPr>
          <w:rFonts w:ascii="Garamond" w:eastAsia="Calibri" w:hAnsi="Garamond" w:cs="Times New Roman"/>
          <w:sz w:val="24"/>
          <w:szCs w:val="24"/>
          <w:lang w:val="en-US"/>
        </w:rPr>
        <w:t xml:space="preserve"> A.</w:t>
      </w:r>
      <w:r w:rsidR="00206C5E">
        <w:rPr>
          <w:rFonts w:ascii="Garamond" w:eastAsia="Calibri" w:hAnsi="Garamond" w:cs="Times New Roman"/>
          <w:sz w:val="24"/>
          <w:szCs w:val="24"/>
          <w:lang w:val="en-US"/>
        </w:rPr>
        <w:t xml:space="preserve"> J. 2008</w:t>
      </w:r>
      <w:r w:rsidRPr="0097479B">
        <w:rPr>
          <w:rFonts w:ascii="Garamond" w:eastAsia="Calibri" w:hAnsi="Garamond" w:cs="Times New Roman"/>
          <w:sz w:val="24"/>
          <w:szCs w:val="24"/>
          <w:lang w:val="en-US"/>
        </w:rPr>
        <w:t xml:space="preserve">. Key determinants of conflict between people and wildlife, particularly </w:t>
      </w:r>
      <w:r w:rsidRPr="00E51D19">
        <w:rPr>
          <w:rFonts w:ascii="Garamond" w:eastAsia="Calibri" w:hAnsi="Garamond" w:cs="Times New Roman"/>
          <w:sz w:val="24"/>
          <w:szCs w:val="24"/>
          <w:lang w:val="en-US"/>
        </w:rPr>
        <w:t xml:space="preserve">large carnivores, around </w:t>
      </w:r>
      <w:proofErr w:type="spellStart"/>
      <w:r w:rsidRPr="00E51D19">
        <w:rPr>
          <w:rFonts w:ascii="Garamond" w:eastAsia="Calibri" w:hAnsi="Garamond" w:cs="Times New Roman"/>
          <w:sz w:val="24"/>
          <w:szCs w:val="24"/>
          <w:lang w:val="en-US"/>
        </w:rPr>
        <w:t>Ruaha</w:t>
      </w:r>
      <w:proofErr w:type="spellEnd"/>
      <w:r w:rsidRPr="00E51D19">
        <w:rPr>
          <w:rFonts w:ascii="Garamond" w:eastAsia="Calibri" w:hAnsi="Garamond" w:cs="Times New Roman"/>
          <w:sz w:val="24"/>
          <w:szCs w:val="24"/>
          <w:lang w:val="en-US"/>
        </w:rPr>
        <w:t xml:space="preserve"> National Park, Tanzania. PhD Thesis, University College London (UCL) and Institute of Zoology. </w:t>
      </w:r>
      <w:r w:rsidRPr="00043F64">
        <w:rPr>
          <w:rFonts w:ascii="Garamond" w:eastAsia="Calibri" w:hAnsi="Garamond" w:cs="Times New Roman"/>
          <w:i/>
          <w:sz w:val="24"/>
          <w:szCs w:val="24"/>
          <w:lang w:val="en-US"/>
        </w:rPr>
        <w:t>Zoological Society of London</w:t>
      </w:r>
      <w:r w:rsidRPr="00043F64">
        <w:rPr>
          <w:rFonts w:ascii="Garamond" w:eastAsia="Calibri" w:hAnsi="Garamond" w:cs="Times New Roman"/>
          <w:sz w:val="24"/>
          <w:szCs w:val="24"/>
          <w:lang w:val="en-US"/>
        </w:rPr>
        <w:t>, 373p.</w:t>
      </w:r>
    </w:p>
    <w:p w14:paraId="69F8F6B9" w14:textId="71563B86" w:rsidR="002E7E64" w:rsidRPr="00E51D19" w:rsidRDefault="002E7E64" w:rsidP="00E51D19">
      <w:pPr>
        <w:autoSpaceDE w:val="0"/>
        <w:autoSpaceDN w:val="0"/>
        <w:adjustRightInd w:val="0"/>
        <w:spacing w:after="0" w:line="240" w:lineRule="auto"/>
        <w:ind w:firstLine="708"/>
        <w:jc w:val="both"/>
        <w:rPr>
          <w:rFonts w:ascii="Garamond" w:hAnsi="Garamond" w:cs="Garamond"/>
          <w:sz w:val="24"/>
          <w:szCs w:val="24"/>
        </w:rPr>
      </w:pPr>
      <w:r w:rsidRPr="0085473B">
        <w:rPr>
          <w:rFonts w:ascii="Garamond" w:hAnsi="Garamond" w:cs="Garamond"/>
          <w:sz w:val="24"/>
          <w:szCs w:val="24"/>
          <w:lang w:val="en-US"/>
        </w:rPr>
        <w:t>Djafarou</w:t>
      </w:r>
      <w:r w:rsidR="0085473B" w:rsidRPr="0085473B">
        <w:rPr>
          <w:rFonts w:ascii="Garamond" w:hAnsi="Garamond" w:cs="Garamond"/>
          <w:sz w:val="24"/>
          <w:szCs w:val="24"/>
          <w:lang w:val="en-US"/>
        </w:rPr>
        <w:t>, T. a</w:t>
      </w:r>
      <w:r w:rsidR="0085473B">
        <w:rPr>
          <w:rFonts w:ascii="Garamond" w:hAnsi="Garamond" w:cs="Garamond"/>
          <w:sz w:val="24"/>
          <w:szCs w:val="24"/>
          <w:lang w:val="en-US"/>
        </w:rPr>
        <w:t>nd</w:t>
      </w:r>
      <w:r w:rsidRPr="0085473B">
        <w:rPr>
          <w:rFonts w:ascii="Garamond" w:hAnsi="Garamond" w:cs="Garamond"/>
          <w:sz w:val="24"/>
          <w:szCs w:val="24"/>
          <w:lang w:val="en-US"/>
        </w:rPr>
        <w:t xml:space="preserve"> José</w:t>
      </w:r>
      <w:r w:rsidR="0085473B">
        <w:rPr>
          <w:rFonts w:ascii="Garamond" w:hAnsi="Garamond" w:cs="Garamond"/>
          <w:sz w:val="24"/>
          <w:szCs w:val="24"/>
          <w:lang w:val="en-US"/>
        </w:rPr>
        <w:t>, K. 2013</w:t>
      </w:r>
      <w:r w:rsidRPr="0085473B">
        <w:rPr>
          <w:rFonts w:ascii="Garamond" w:hAnsi="Garamond" w:cs="Garamond"/>
          <w:sz w:val="24"/>
          <w:szCs w:val="24"/>
          <w:lang w:val="en-US"/>
        </w:rPr>
        <w:t xml:space="preserve">. </w:t>
      </w:r>
      <w:r w:rsidRPr="00E51D19">
        <w:rPr>
          <w:rFonts w:ascii="Garamond" w:hAnsi="Garamond" w:cs="Garamond"/>
          <w:sz w:val="24"/>
          <w:szCs w:val="24"/>
        </w:rPr>
        <w:t xml:space="preserve">Mission de suivi réactif au Parc national de la Comoé Côte d’Ivoire. Rapport de mission. 37p. </w:t>
      </w:r>
    </w:p>
    <w:p w14:paraId="0F1E0E6C" w14:textId="671A409D" w:rsidR="002E7E64" w:rsidRPr="00E51D19" w:rsidRDefault="002E7E64" w:rsidP="00E51D19">
      <w:pPr>
        <w:autoSpaceDE w:val="0"/>
        <w:autoSpaceDN w:val="0"/>
        <w:adjustRightInd w:val="0"/>
        <w:spacing w:after="0" w:line="240" w:lineRule="auto"/>
        <w:ind w:firstLine="708"/>
        <w:jc w:val="both"/>
        <w:rPr>
          <w:rStyle w:val="Lienhypertexte"/>
          <w:rFonts w:ascii="Garamond" w:hAnsi="Garamond"/>
          <w:sz w:val="24"/>
          <w:szCs w:val="24"/>
        </w:rPr>
      </w:pPr>
      <w:r w:rsidRPr="00E51D19">
        <w:rPr>
          <w:rFonts w:ascii="Garamond" w:hAnsi="Garamond"/>
          <w:sz w:val="24"/>
          <w:szCs w:val="24"/>
        </w:rPr>
        <w:t>Edmond</w:t>
      </w:r>
      <w:r w:rsidR="002B2EB1">
        <w:rPr>
          <w:rFonts w:ascii="Garamond" w:hAnsi="Garamond"/>
          <w:sz w:val="24"/>
          <w:szCs w:val="24"/>
        </w:rPr>
        <w:t>,</w:t>
      </w:r>
      <w:r w:rsidRPr="00E51D19">
        <w:rPr>
          <w:rFonts w:ascii="Garamond" w:hAnsi="Garamond"/>
          <w:sz w:val="24"/>
          <w:szCs w:val="24"/>
        </w:rPr>
        <w:t xml:space="preserve"> E.</w:t>
      </w:r>
      <w:r w:rsidR="002B2EB1">
        <w:rPr>
          <w:rFonts w:ascii="Garamond" w:hAnsi="Garamond"/>
          <w:sz w:val="24"/>
          <w:szCs w:val="24"/>
        </w:rPr>
        <w:t xml:space="preserve"> P. 2010</w:t>
      </w:r>
      <w:r w:rsidRPr="00E51D19">
        <w:rPr>
          <w:rFonts w:ascii="Garamond" w:hAnsi="Garamond"/>
          <w:sz w:val="24"/>
          <w:szCs w:val="24"/>
        </w:rPr>
        <w:t xml:space="preserve">. Convention sur la diversité biologique — Il faudra établir un protocole lors de la rencontre de Nagoya. </w:t>
      </w:r>
      <w:r w:rsidRPr="00E51D19">
        <w:rPr>
          <w:rFonts w:ascii="Garamond" w:hAnsi="Garamond"/>
          <w:iCs/>
          <w:sz w:val="24"/>
          <w:szCs w:val="24"/>
        </w:rPr>
        <w:t xml:space="preserve">Le Devoir. </w:t>
      </w:r>
      <w:r w:rsidRPr="00E51D19">
        <w:rPr>
          <w:rFonts w:ascii="Garamond" w:hAnsi="Garamond"/>
          <w:sz w:val="24"/>
          <w:szCs w:val="24"/>
        </w:rPr>
        <w:t xml:space="preserve">Repéré à </w:t>
      </w:r>
      <w:hyperlink r:id="rId11" w:history="1">
        <w:r w:rsidRPr="00E51D19">
          <w:rPr>
            <w:rStyle w:val="Lienhypertexte"/>
            <w:rFonts w:ascii="Garamond" w:hAnsi="Garamond"/>
            <w:sz w:val="24"/>
            <w:szCs w:val="24"/>
          </w:rPr>
          <w:t>https://www.ledevoir.com/societe/environnement/287103/convention-sur-la-diversite-biologique-il-faudra-etablir-un-protocole-lors-de-la-rencontre-de-nagoya</w:t>
        </w:r>
      </w:hyperlink>
    </w:p>
    <w:p w14:paraId="0F1BF857" w14:textId="60F065D7" w:rsidR="002E7E64" w:rsidRPr="00E51D19" w:rsidRDefault="002E7E64" w:rsidP="00E51D19">
      <w:pPr>
        <w:autoSpaceDE w:val="0"/>
        <w:autoSpaceDN w:val="0"/>
        <w:adjustRightInd w:val="0"/>
        <w:spacing w:after="0" w:line="240" w:lineRule="auto"/>
        <w:ind w:firstLine="708"/>
        <w:jc w:val="both"/>
        <w:rPr>
          <w:rFonts w:ascii="Garamond" w:hAnsi="Garamond"/>
          <w:sz w:val="24"/>
          <w:szCs w:val="24"/>
          <w:lang w:val="en-US"/>
        </w:rPr>
      </w:pPr>
      <w:r w:rsidRPr="00E51D19">
        <w:rPr>
          <w:rFonts w:ascii="Garamond" w:hAnsi="Garamond"/>
          <w:sz w:val="24"/>
          <w:szCs w:val="24"/>
          <w:lang w:val="en-US"/>
        </w:rPr>
        <w:t>Fischer</w:t>
      </w:r>
      <w:r w:rsidR="002B2EB1">
        <w:rPr>
          <w:rFonts w:ascii="Garamond" w:hAnsi="Garamond"/>
          <w:sz w:val="24"/>
          <w:szCs w:val="24"/>
          <w:lang w:val="en-US"/>
        </w:rPr>
        <w:t>,</w:t>
      </w:r>
      <w:r w:rsidRPr="00E51D19">
        <w:rPr>
          <w:rFonts w:ascii="Garamond" w:hAnsi="Garamond"/>
          <w:sz w:val="24"/>
          <w:szCs w:val="24"/>
          <w:lang w:val="en-US"/>
        </w:rPr>
        <w:t xml:space="preserve"> F., Gross</w:t>
      </w:r>
      <w:r w:rsidR="002B2EB1">
        <w:rPr>
          <w:rFonts w:ascii="Garamond" w:hAnsi="Garamond"/>
          <w:sz w:val="24"/>
          <w:szCs w:val="24"/>
          <w:lang w:val="en-US"/>
        </w:rPr>
        <w:t>, M. and</w:t>
      </w:r>
      <w:r w:rsidRPr="00E51D19">
        <w:rPr>
          <w:rFonts w:ascii="Garamond" w:hAnsi="Garamond"/>
          <w:sz w:val="24"/>
          <w:szCs w:val="24"/>
          <w:lang w:val="en-US"/>
        </w:rPr>
        <w:t xml:space="preserve"> </w:t>
      </w:r>
      <w:proofErr w:type="spellStart"/>
      <w:r w:rsidRPr="00E51D19">
        <w:rPr>
          <w:rFonts w:ascii="Garamond" w:hAnsi="Garamond"/>
          <w:sz w:val="24"/>
          <w:szCs w:val="24"/>
          <w:lang w:val="en-US"/>
        </w:rPr>
        <w:t>Linsenmair</w:t>
      </w:r>
      <w:proofErr w:type="spellEnd"/>
      <w:r w:rsidR="002B2EB1">
        <w:rPr>
          <w:rFonts w:ascii="Garamond" w:hAnsi="Garamond"/>
          <w:sz w:val="24"/>
          <w:szCs w:val="24"/>
          <w:lang w:val="en-US"/>
        </w:rPr>
        <w:t>,</w:t>
      </w:r>
      <w:r w:rsidRPr="00E51D19">
        <w:rPr>
          <w:rFonts w:ascii="Garamond" w:hAnsi="Garamond"/>
          <w:sz w:val="24"/>
          <w:szCs w:val="24"/>
          <w:lang w:val="en-US"/>
        </w:rPr>
        <w:t xml:space="preserve"> K.</w:t>
      </w:r>
      <w:r w:rsidR="002B2EB1">
        <w:rPr>
          <w:rFonts w:ascii="Garamond" w:hAnsi="Garamond"/>
          <w:sz w:val="24"/>
          <w:szCs w:val="24"/>
          <w:lang w:val="en-US"/>
        </w:rPr>
        <w:t xml:space="preserve"> E. 2002</w:t>
      </w:r>
      <w:r w:rsidRPr="00E51D19">
        <w:rPr>
          <w:rFonts w:ascii="Garamond" w:hAnsi="Garamond"/>
          <w:sz w:val="24"/>
          <w:szCs w:val="24"/>
          <w:lang w:val="en-US"/>
        </w:rPr>
        <w:t xml:space="preserve">. Updated list of the larger mammals of the </w:t>
      </w:r>
      <w:proofErr w:type="spellStart"/>
      <w:r w:rsidRPr="00E51D19">
        <w:rPr>
          <w:rFonts w:ascii="Garamond" w:hAnsi="Garamond"/>
          <w:sz w:val="24"/>
          <w:szCs w:val="24"/>
          <w:lang w:val="en-US"/>
        </w:rPr>
        <w:t>Comoé</w:t>
      </w:r>
      <w:proofErr w:type="spellEnd"/>
      <w:r w:rsidRPr="00E51D19">
        <w:rPr>
          <w:rFonts w:ascii="Garamond" w:hAnsi="Garamond"/>
          <w:sz w:val="24"/>
          <w:szCs w:val="24"/>
          <w:lang w:val="en-US"/>
        </w:rPr>
        <w:t xml:space="preserve"> National Park, Ivory Coast. </w:t>
      </w:r>
      <w:r w:rsidRPr="00E51D19">
        <w:rPr>
          <w:rFonts w:ascii="Garamond" w:hAnsi="Garamond"/>
          <w:i/>
          <w:iCs/>
          <w:sz w:val="24"/>
          <w:szCs w:val="24"/>
          <w:lang w:val="en-US"/>
        </w:rPr>
        <w:t>Mammalia</w:t>
      </w:r>
      <w:r w:rsidRPr="00E51D19">
        <w:rPr>
          <w:rFonts w:ascii="Garamond" w:hAnsi="Garamond"/>
          <w:sz w:val="24"/>
          <w:szCs w:val="24"/>
          <w:lang w:val="en-US"/>
        </w:rPr>
        <w:t>, 66: 83-92.</w:t>
      </w:r>
    </w:p>
    <w:p w14:paraId="3F12D070" w14:textId="35B6B4CF" w:rsidR="002E7E64" w:rsidRPr="00E51D19" w:rsidRDefault="002E7E64" w:rsidP="00E51D19">
      <w:pPr>
        <w:autoSpaceDE w:val="0"/>
        <w:autoSpaceDN w:val="0"/>
        <w:adjustRightInd w:val="0"/>
        <w:spacing w:after="0" w:line="240" w:lineRule="auto"/>
        <w:ind w:firstLine="708"/>
        <w:jc w:val="both"/>
        <w:rPr>
          <w:rFonts w:ascii="Garamond" w:hAnsi="Garamond" w:cs="GpcxyyLhmmldAdvTT3713a231"/>
          <w:color w:val="131413"/>
          <w:sz w:val="24"/>
          <w:szCs w:val="24"/>
          <w:lang w:val="en-US"/>
        </w:rPr>
      </w:pPr>
      <w:r w:rsidRPr="00E51D19">
        <w:rPr>
          <w:rFonts w:ascii="Garamond" w:hAnsi="Garamond" w:cs="GpcxyyLhmmldAdvTT3713a231"/>
          <w:color w:val="131413"/>
          <w:sz w:val="24"/>
          <w:szCs w:val="24"/>
          <w:lang w:val="en-US"/>
        </w:rPr>
        <w:t>Fort</w:t>
      </w:r>
      <w:r w:rsidR="00511010">
        <w:rPr>
          <w:rFonts w:ascii="Garamond" w:hAnsi="Garamond" w:cs="GpcxyyLhmmldAdvTT3713a231"/>
          <w:color w:val="131413"/>
          <w:sz w:val="24"/>
          <w:szCs w:val="24"/>
          <w:lang w:val="en-US"/>
        </w:rPr>
        <w:t>,</w:t>
      </w:r>
      <w:r w:rsidRPr="00E51D19">
        <w:rPr>
          <w:rFonts w:ascii="Garamond" w:hAnsi="Garamond" w:cs="GpcxyyLhmmldAdvTT3713a231"/>
          <w:color w:val="131413"/>
          <w:sz w:val="24"/>
          <w:szCs w:val="24"/>
          <w:lang w:val="en-US"/>
        </w:rPr>
        <w:t xml:space="preserve"> J.</w:t>
      </w:r>
      <w:r w:rsidR="00511010">
        <w:rPr>
          <w:rFonts w:ascii="Garamond" w:hAnsi="Garamond" w:cs="GpcxyyLhmmldAdvTT3713a231"/>
          <w:color w:val="131413"/>
          <w:sz w:val="24"/>
          <w:szCs w:val="24"/>
          <w:lang w:val="en-US"/>
        </w:rPr>
        <w:t xml:space="preserve"> </w:t>
      </w:r>
      <w:r w:rsidRPr="00E51D19">
        <w:rPr>
          <w:rFonts w:ascii="Garamond" w:hAnsi="Garamond" w:cs="GpcxyyLhmmldAdvTT3713a231"/>
          <w:color w:val="131413"/>
          <w:sz w:val="24"/>
          <w:szCs w:val="24"/>
          <w:lang w:val="en-US"/>
        </w:rPr>
        <w:t>L., Nielsen</w:t>
      </w:r>
      <w:r w:rsidR="00511010">
        <w:rPr>
          <w:rFonts w:ascii="Garamond" w:hAnsi="Garamond" w:cs="GpcxyyLhmmldAdvTT3713a231"/>
          <w:color w:val="131413"/>
          <w:sz w:val="24"/>
          <w:szCs w:val="24"/>
          <w:lang w:val="en-US"/>
        </w:rPr>
        <w:t>,</w:t>
      </w:r>
      <w:r w:rsidRPr="00E51D19">
        <w:rPr>
          <w:rFonts w:ascii="Garamond" w:hAnsi="Garamond" w:cs="GpcxyyLhmmldAdvTT3713a231"/>
          <w:color w:val="131413"/>
          <w:sz w:val="24"/>
          <w:szCs w:val="24"/>
          <w:lang w:val="en-US"/>
        </w:rPr>
        <w:t xml:space="preserve"> C.</w:t>
      </w:r>
      <w:r w:rsidR="00511010">
        <w:rPr>
          <w:rFonts w:ascii="Garamond" w:hAnsi="Garamond" w:cs="GpcxyyLhmmldAdvTT3713a231"/>
          <w:color w:val="131413"/>
          <w:sz w:val="24"/>
          <w:szCs w:val="24"/>
          <w:lang w:val="en-US"/>
        </w:rPr>
        <w:t xml:space="preserve"> </w:t>
      </w:r>
      <w:r w:rsidRPr="00E51D19">
        <w:rPr>
          <w:rFonts w:ascii="Garamond" w:hAnsi="Garamond" w:cs="GpcxyyLhmmldAdvTT3713a231"/>
          <w:color w:val="131413"/>
          <w:sz w:val="24"/>
          <w:szCs w:val="24"/>
          <w:lang w:val="en-US"/>
        </w:rPr>
        <w:t>K., Carver</w:t>
      </w:r>
      <w:r w:rsidR="00511010">
        <w:rPr>
          <w:rFonts w:ascii="Garamond" w:hAnsi="Garamond" w:cs="GpcxyyLhmmldAdvTT3713a231"/>
          <w:color w:val="131413"/>
          <w:sz w:val="24"/>
          <w:szCs w:val="24"/>
          <w:lang w:val="en-US"/>
        </w:rPr>
        <w:t>,</w:t>
      </w:r>
      <w:r w:rsidRPr="00E51D19">
        <w:rPr>
          <w:rFonts w:ascii="Garamond" w:hAnsi="Garamond" w:cs="GpcxyyLhmmldAdvTT3713a231"/>
          <w:color w:val="131413"/>
          <w:sz w:val="24"/>
          <w:szCs w:val="24"/>
          <w:lang w:val="en-US"/>
        </w:rPr>
        <w:t xml:space="preserve"> A.</w:t>
      </w:r>
      <w:r w:rsidR="00511010">
        <w:rPr>
          <w:rFonts w:ascii="Garamond" w:hAnsi="Garamond" w:cs="GpcxyyLhmmldAdvTT3713a231"/>
          <w:color w:val="131413"/>
          <w:sz w:val="24"/>
          <w:szCs w:val="24"/>
          <w:lang w:val="en-US"/>
        </w:rPr>
        <w:t xml:space="preserve"> </w:t>
      </w:r>
      <w:r w:rsidRPr="00E51D19">
        <w:rPr>
          <w:rFonts w:ascii="Garamond" w:hAnsi="Garamond" w:cs="GpcxyyLhmmldAdvTT3713a231"/>
          <w:color w:val="131413"/>
          <w:sz w:val="24"/>
          <w:szCs w:val="24"/>
          <w:lang w:val="en-US"/>
        </w:rPr>
        <w:t>D., Moreno</w:t>
      </w:r>
      <w:r w:rsidR="00511010">
        <w:rPr>
          <w:rFonts w:ascii="Garamond" w:hAnsi="Garamond" w:cs="GpcxyyLhmmldAdvTT3713a231"/>
          <w:color w:val="131413"/>
          <w:sz w:val="24"/>
          <w:szCs w:val="24"/>
          <w:lang w:val="en-US"/>
        </w:rPr>
        <w:t>,</w:t>
      </w:r>
      <w:r w:rsidRPr="00E51D19">
        <w:rPr>
          <w:rFonts w:ascii="Garamond" w:hAnsi="Garamond" w:cs="GpcxyyLhmmldAdvTT3713a231"/>
          <w:color w:val="131413"/>
          <w:sz w:val="24"/>
          <w:szCs w:val="24"/>
          <w:lang w:val="en-US"/>
        </w:rPr>
        <w:t xml:space="preserve"> R. and Meyer</w:t>
      </w:r>
      <w:r w:rsidR="00511010">
        <w:rPr>
          <w:rFonts w:ascii="Garamond" w:hAnsi="Garamond" w:cs="GpcxyyLhmmldAdvTT3713a231"/>
          <w:color w:val="131413"/>
          <w:sz w:val="24"/>
          <w:szCs w:val="24"/>
          <w:lang w:val="en-US"/>
        </w:rPr>
        <w:t>,</w:t>
      </w:r>
      <w:r w:rsidRPr="00E51D19">
        <w:rPr>
          <w:rFonts w:ascii="Garamond" w:hAnsi="Garamond" w:cs="GpcxyyLhmmldAdvTT3713a231"/>
          <w:color w:val="131413"/>
          <w:sz w:val="24"/>
          <w:szCs w:val="24"/>
          <w:lang w:val="en-US"/>
        </w:rPr>
        <w:t xml:space="preserve"> N.</w:t>
      </w:r>
      <w:r w:rsidR="00511010">
        <w:rPr>
          <w:rFonts w:ascii="Garamond" w:hAnsi="Garamond" w:cs="GpcxyyLhmmldAdvTT3713a231"/>
          <w:color w:val="131413"/>
          <w:sz w:val="24"/>
          <w:szCs w:val="24"/>
          <w:lang w:val="en-US"/>
        </w:rPr>
        <w:t xml:space="preserve"> </w:t>
      </w:r>
      <w:r w:rsidRPr="00E51D19">
        <w:rPr>
          <w:rFonts w:ascii="Garamond" w:hAnsi="Garamond" w:cs="GpcxyyLhmmldAdvTT3713a231"/>
          <w:color w:val="131413"/>
          <w:sz w:val="24"/>
          <w:szCs w:val="24"/>
          <w:lang w:val="en-US"/>
        </w:rPr>
        <w:t>F.</w:t>
      </w:r>
      <w:r w:rsidR="00511010">
        <w:rPr>
          <w:rFonts w:ascii="Garamond" w:hAnsi="Garamond" w:cs="GpcxyyLhmmldAdvTT3713a231"/>
          <w:color w:val="131413"/>
          <w:sz w:val="24"/>
          <w:szCs w:val="24"/>
          <w:lang w:val="en-US"/>
        </w:rPr>
        <w:t xml:space="preserve"> V. 2018</w:t>
      </w:r>
      <w:r w:rsidRPr="00E51D19">
        <w:rPr>
          <w:rFonts w:ascii="Garamond" w:hAnsi="Garamond" w:cs="GpcxyyLhmmldAdvTT3713a231"/>
          <w:color w:val="131413"/>
          <w:sz w:val="24"/>
          <w:szCs w:val="24"/>
          <w:lang w:val="en-US"/>
        </w:rPr>
        <w:t xml:space="preserve">. Factors influencing local attitudes and perceptions regarding jaguars </w:t>
      </w:r>
      <w:proofErr w:type="spellStart"/>
      <w:r w:rsidRPr="00E51D19">
        <w:rPr>
          <w:rFonts w:ascii="Garamond" w:hAnsi="Garamond" w:cs="XnbvnnKcdlwmAdvTT50a2f13e.I"/>
          <w:color w:val="131413"/>
          <w:sz w:val="24"/>
          <w:szCs w:val="24"/>
          <w:lang w:val="en-US"/>
        </w:rPr>
        <w:t>Panthera</w:t>
      </w:r>
      <w:proofErr w:type="spellEnd"/>
      <w:r w:rsidRPr="00E51D19">
        <w:rPr>
          <w:rFonts w:ascii="Garamond" w:hAnsi="Garamond" w:cs="XnbvnnKcdlwmAdvTT50a2f13e.I"/>
          <w:color w:val="131413"/>
          <w:sz w:val="24"/>
          <w:szCs w:val="24"/>
          <w:lang w:val="en-US"/>
        </w:rPr>
        <w:t xml:space="preserve"> </w:t>
      </w:r>
      <w:proofErr w:type="spellStart"/>
      <w:r w:rsidRPr="00E51D19">
        <w:rPr>
          <w:rFonts w:ascii="Garamond" w:hAnsi="Garamond" w:cs="XnbvnnKcdlwmAdvTT50a2f13e.I"/>
          <w:color w:val="131413"/>
          <w:sz w:val="24"/>
          <w:szCs w:val="24"/>
          <w:lang w:val="en-US"/>
        </w:rPr>
        <w:t>onca</w:t>
      </w:r>
      <w:proofErr w:type="spellEnd"/>
      <w:r w:rsidRPr="00E51D19">
        <w:rPr>
          <w:rFonts w:ascii="Garamond" w:hAnsi="Garamond" w:cs="XnbvnnKcdlwmAdvTT50a2f13e.I"/>
          <w:color w:val="131413"/>
          <w:sz w:val="24"/>
          <w:szCs w:val="24"/>
          <w:lang w:val="en-US"/>
        </w:rPr>
        <w:t xml:space="preserve"> </w:t>
      </w:r>
      <w:r w:rsidRPr="00E51D19">
        <w:rPr>
          <w:rFonts w:ascii="Garamond" w:hAnsi="Garamond" w:cs="GpcxyyLhmmldAdvTT3713a231"/>
          <w:color w:val="131413"/>
          <w:sz w:val="24"/>
          <w:szCs w:val="24"/>
          <w:lang w:val="en-US"/>
        </w:rPr>
        <w:t xml:space="preserve">and National Park conservation in Panama. </w:t>
      </w:r>
      <w:r w:rsidRPr="00E51D19">
        <w:rPr>
          <w:rFonts w:ascii="Garamond" w:hAnsi="Garamond" w:cs="GpcxyyLhmmldAdvTT3713a231"/>
          <w:i/>
          <w:color w:val="131413"/>
          <w:sz w:val="24"/>
          <w:szCs w:val="24"/>
          <w:lang w:val="en-US"/>
        </w:rPr>
        <w:t>Oryx,</w:t>
      </w:r>
      <w:r w:rsidRPr="00E51D19">
        <w:rPr>
          <w:rFonts w:ascii="Garamond" w:hAnsi="Garamond" w:cs="GpcxyyLhmmldAdvTT3713a231"/>
          <w:color w:val="131413"/>
          <w:sz w:val="24"/>
          <w:szCs w:val="24"/>
          <w:lang w:val="en-US"/>
        </w:rPr>
        <w:t xml:space="preserve"> 52: 282</w:t>
      </w:r>
      <w:r w:rsidRPr="00E51D19">
        <w:rPr>
          <w:rFonts w:ascii="Garamond" w:hAnsi="Garamond" w:cs="MrtmyhMwwsrjAdvTT3713a231+20"/>
          <w:color w:val="131413"/>
          <w:sz w:val="24"/>
          <w:szCs w:val="24"/>
          <w:lang w:val="en-US"/>
        </w:rPr>
        <w:t>–</w:t>
      </w:r>
      <w:r w:rsidRPr="00E51D19">
        <w:rPr>
          <w:rFonts w:ascii="Garamond" w:hAnsi="Garamond" w:cs="GpcxyyLhmmldAdvTT3713a231"/>
          <w:color w:val="131413"/>
          <w:sz w:val="24"/>
          <w:szCs w:val="24"/>
          <w:lang w:val="en-US"/>
        </w:rPr>
        <w:t>291.</w:t>
      </w:r>
    </w:p>
    <w:p w14:paraId="4FD32051" w14:textId="3B7592B6" w:rsidR="002E7E64" w:rsidRPr="00E51D19" w:rsidRDefault="002E7E64" w:rsidP="00E51D19">
      <w:pPr>
        <w:autoSpaceDE w:val="0"/>
        <w:autoSpaceDN w:val="0"/>
        <w:adjustRightInd w:val="0"/>
        <w:spacing w:after="0" w:line="240" w:lineRule="auto"/>
        <w:ind w:firstLine="708"/>
        <w:jc w:val="both"/>
        <w:rPr>
          <w:rFonts w:ascii="Garamond" w:hAnsi="Garamond" w:cs="OpenSans"/>
          <w:sz w:val="24"/>
          <w:szCs w:val="24"/>
          <w:lang w:val="en-US"/>
        </w:rPr>
      </w:pPr>
      <w:r w:rsidRPr="00E51D19">
        <w:rPr>
          <w:rFonts w:ascii="Garamond" w:hAnsi="Garamond" w:cs="ArialUnicodeMS"/>
          <w:sz w:val="24"/>
          <w:szCs w:val="24"/>
          <w:lang w:val="en-US"/>
        </w:rPr>
        <w:t>Greenspan</w:t>
      </w:r>
      <w:r w:rsidR="00F47D93">
        <w:rPr>
          <w:rFonts w:ascii="Garamond" w:hAnsi="Garamond" w:cs="ArialUnicodeMS"/>
          <w:sz w:val="24"/>
          <w:szCs w:val="24"/>
          <w:lang w:val="en-US"/>
        </w:rPr>
        <w:t>,</w:t>
      </w:r>
      <w:r w:rsidRPr="00E51D19">
        <w:rPr>
          <w:rFonts w:ascii="Garamond" w:hAnsi="Garamond" w:cs="ArialUnicodeMS"/>
          <w:sz w:val="24"/>
          <w:szCs w:val="24"/>
          <w:lang w:val="en-US"/>
        </w:rPr>
        <w:t xml:space="preserve"> E., Giordano</w:t>
      </w:r>
      <w:r w:rsidR="00F47D93">
        <w:rPr>
          <w:rFonts w:ascii="Garamond" w:hAnsi="Garamond" w:cs="ArialUnicodeMS"/>
          <w:sz w:val="24"/>
          <w:szCs w:val="24"/>
          <w:lang w:val="en-US"/>
        </w:rPr>
        <w:t>,</w:t>
      </w:r>
      <w:r w:rsidRPr="00E51D19">
        <w:rPr>
          <w:rFonts w:ascii="Garamond" w:hAnsi="Garamond" w:cs="ArialUnicodeMS"/>
          <w:sz w:val="24"/>
          <w:szCs w:val="24"/>
          <w:lang w:val="en-US"/>
        </w:rPr>
        <w:t xml:space="preserve"> J.</w:t>
      </w:r>
      <w:r w:rsidR="00F47D93">
        <w:rPr>
          <w:rFonts w:ascii="Garamond" w:hAnsi="Garamond" w:cs="ArialUnicodeMS"/>
          <w:sz w:val="24"/>
          <w:szCs w:val="24"/>
          <w:lang w:val="en-US"/>
        </w:rPr>
        <w:t xml:space="preserve"> </w:t>
      </w:r>
      <w:r w:rsidRPr="00E51D19">
        <w:rPr>
          <w:rFonts w:ascii="Garamond" w:hAnsi="Garamond" w:cs="ArialUnicodeMS"/>
          <w:sz w:val="24"/>
          <w:szCs w:val="24"/>
          <w:lang w:val="en-US"/>
        </w:rPr>
        <w:t>A., Nielsen</w:t>
      </w:r>
      <w:r w:rsidR="00F47D93">
        <w:rPr>
          <w:rFonts w:ascii="Garamond" w:hAnsi="Garamond" w:cs="ArialUnicodeMS"/>
          <w:sz w:val="24"/>
          <w:szCs w:val="24"/>
          <w:lang w:val="en-US"/>
        </w:rPr>
        <w:t>,</w:t>
      </w:r>
      <w:r w:rsidRPr="00E51D19">
        <w:rPr>
          <w:rFonts w:ascii="Garamond" w:hAnsi="Garamond" w:cs="ArialUnicodeMS"/>
          <w:sz w:val="24"/>
          <w:szCs w:val="24"/>
          <w:lang w:val="en-US"/>
        </w:rPr>
        <w:t xml:space="preserve"> K.</w:t>
      </w:r>
      <w:r w:rsidR="00F47D93">
        <w:rPr>
          <w:rFonts w:ascii="Garamond" w:hAnsi="Garamond" w:cs="ArialUnicodeMS"/>
          <w:sz w:val="24"/>
          <w:szCs w:val="24"/>
          <w:lang w:val="en-US"/>
        </w:rPr>
        <w:t xml:space="preserve"> </w:t>
      </w:r>
      <w:r w:rsidRPr="00E51D19">
        <w:rPr>
          <w:rFonts w:ascii="Garamond" w:hAnsi="Garamond" w:cs="ArialUnicodeMS"/>
          <w:sz w:val="24"/>
          <w:szCs w:val="24"/>
          <w:lang w:val="en-US"/>
        </w:rPr>
        <w:t>C., Ching-Min Sun</w:t>
      </w:r>
      <w:r w:rsidR="00F47D93">
        <w:rPr>
          <w:rFonts w:ascii="Garamond" w:hAnsi="Garamond" w:cs="ArialUnicodeMS"/>
          <w:sz w:val="24"/>
          <w:szCs w:val="24"/>
          <w:lang w:val="en-US"/>
        </w:rPr>
        <w:t>, N. and</w:t>
      </w:r>
      <w:r w:rsidRPr="00E51D19">
        <w:rPr>
          <w:rFonts w:ascii="Garamond" w:hAnsi="Garamond" w:cs="ArialUnicodeMS"/>
          <w:sz w:val="24"/>
          <w:szCs w:val="24"/>
          <w:lang w:val="en-US"/>
        </w:rPr>
        <w:t xml:space="preserve"> Jai-</w:t>
      </w:r>
      <w:proofErr w:type="spellStart"/>
      <w:r w:rsidRPr="00E51D19">
        <w:rPr>
          <w:rFonts w:ascii="Garamond" w:hAnsi="Garamond" w:cs="ArialUnicodeMS"/>
          <w:sz w:val="24"/>
          <w:szCs w:val="24"/>
          <w:lang w:val="en-US"/>
        </w:rPr>
        <w:t>Chyi</w:t>
      </w:r>
      <w:proofErr w:type="spellEnd"/>
      <w:r w:rsidRPr="00E51D19">
        <w:rPr>
          <w:rFonts w:ascii="Garamond" w:hAnsi="Garamond" w:cs="ArialUnicodeMS"/>
          <w:sz w:val="24"/>
          <w:szCs w:val="24"/>
          <w:lang w:val="en-US"/>
        </w:rPr>
        <w:t xml:space="preserve"> Pei</w:t>
      </w:r>
      <w:r w:rsidR="00F47D93">
        <w:rPr>
          <w:rFonts w:ascii="Garamond" w:hAnsi="Garamond" w:cs="ArialUnicodeMS"/>
          <w:sz w:val="24"/>
          <w:szCs w:val="24"/>
          <w:lang w:val="en-US"/>
        </w:rPr>
        <w:t>, K. 2020</w:t>
      </w:r>
      <w:r w:rsidRPr="00E51D19">
        <w:rPr>
          <w:rFonts w:ascii="Garamond" w:hAnsi="Garamond" w:cs="ArialUnicodeMS"/>
          <w:sz w:val="24"/>
          <w:szCs w:val="24"/>
          <w:lang w:val="en-US"/>
        </w:rPr>
        <w:t>. Taiwanese attitudes toward the clouded leopard (</w:t>
      </w:r>
      <w:proofErr w:type="spellStart"/>
      <w:r w:rsidRPr="00E51D19">
        <w:rPr>
          <w:rFonts w:ascii="Garamond" w:hAnsi="Garamond" w:cs="ArialUnicodeMSItalic"/>
          <w:i/>
          <w:iCs/>
          <w:sz w:val="24"/>
          <w:szCs w:val="24"/>
          <w:lang w:val="en-US"/>
        </w:rPr>
        <w:t>Neofelis</w:t>
      </w:r>
      <w:proofErr w:type="spellEnd"/>
      <w:r w:rsidRPr="00E51D19">
        <w:rPr>
          <w:rFonts w:ascii="Garamond" w:hAnsi="Garamond" w:cs="ArialUnicodeMS"/>
          <w:sz w:val="24"/>
          <w:szCs w:val="24"/>
          <w:lang w:val="en-US"/>
        </w:rPr>
        <w:t xml:space="preserve"> </w:t>
      </w:r>
      <w:proofErr w:type="spellStart"/>
      <w:r w:rsidRPr="00E51D19">
        <w:rPr>
          <w:rFonts w:ascii="Garamond" w:hAnsi="Garamond" w:cs="ArialUnicodeMSItalic"/>
          <w:i/>
          <w:iCs/>
          <w:sz w:val="24"/>
          <w:szCs w:val="24"/>
          <w:lang w:val="en-US"/>
        </w:rPr>
        <w:t>nebulosa</w:t>
      </w:r>
      <w:proofErr w:type="spellEnd"/>
      <w:r w:rsidRPr="00E51D19">
        <w:rPr>
          <w:rFonts w:ascii="Garamond" w:hAnsi="Garamond" w:cs="ArialUnicodeMS"/>
          <w:sz w:val="24"/>
          <w:szCs w:val="24"/>
          <w:lang w:val="en-US"/>
        </w:rPr>
        <w:t xml:space="preserve">) and its potential reintroduction. </w:t>
      </w:r>
      <w:r w:rsidRPr="00E51D19">
        <w:rPr>
          <w:rFonts w:ascii="Garamond" w:hAnsi="Garamond" w:cs="ArialUnicodeMS"/>
          <w:i/>
          <w:sz w:val="24"/>
          <w:szCs w:val="24"/>
          <w:lang w:val="en-US"/>
        </w:rPr>
        <w:t>Human Dimensions of Wildlife,</w:t>
      </w:r>
      <w:r w:rsidRPr="00E51D19">
        <w:rPr>
          <w:rFonts w:ascii="Garamond" w:hAnsi="Garamond" w:cs="ArialUnicodeMS"/>
          <w:sz w:val="24"/>
          <w:szCs w:val="24"/>
          <w:lang w:val="en-US"/>
        </w:rPr>
        <w:t xml:space="preserve"> </w:t>
      </w:r>
      <w:hyperlink r:id="rId12" w:history="1">
        <w:r w:rsidRPr="00E51D19">
          <w:rPr>
            <w:rStyle w:val="Lienhypertexte"/>
            <w:rFonts w:ascii="Garamond" w:hAnsi="Garamond" w:cs="OpenSans"/>
            <w:sz w:val="24"/>
            <w:szCs w:val="24"/>
            <w:lang w:val="en-US"/>
          </w:rPr>
          <w:t>https://doi.org/10.1080/10871209.2020.1728789</w:t>
        </w:r>
      </w:hyperlink>
      <w:r w:rsidRPr="00E51D19">
        <w:rPr>
          <w:rFonts w:ascii="Garamond" w:hAnsi="Garamond" w:cs="OpenSans"/>
          <w:sz w:val="24"/>
          <w:szCs w:val="24"/>
          <w:lang w:val="en-US"/>
        </w:rPr>
        <w:t xml:space="preserve"> </w:t>
      </w:r>
    </w:p>
    <w:p w14:paraId="718BB623" w14:textId="1242A632" w:rsidR="002E7E64" w:rsidRPr="00E51D19" w:rsidRDefault="002E7E64" w:rsidP="00E51D19">
      <w:pPr>
        <w:autoSpaceDE w:val="0"/>
        <w:autoSpaceDN w:val="0"/>
        <w:adjustRightInd w:val="0"/>
        <w:spacing w:after="0" w:line="240" w:lineRule="auto"/>
        <w:ind w:firstLine="708"/>
        <w:jc w:val="both"/>
        <w:rPr>
          <w:rFonts w:ascii="Garamond" w:hAnsi="Garamond" w:cs="VyjfwsJswcjxAdvTT577c760c"/>
          <w:color w:val="131413"/>
          <w:sz w:val="24"/>
          <w:szCs w:val="24"/>
          <w:lang w:val="en-US"/>
        </w:rPr>
      </w:pPr>
      <w:r w:rsidRPr="00E51D19">
        <w:rPr>
          <w:rFonts w:ascii="Garamond" w:hAnsi="Garamond" w:cs="ArialUnicodeMS"/>
          <w:sz w:val="24"/>
          <w:szCs w:val="24"/>
          <w:lang w:val="en-US"/>
        </w:rPr>
        <w:t>Greenspan</w:t>
      </w:r>
      <w:r w:rsidR="00251E57">
        <w:rPr>
          <w:rFonts w:ascii="Garamond" w:hAnsi="Garamond" w:cs="ArialUnicodeMS"/>
          <w:sz w:val="24"/>
          <w:szCs w:val="24"/>
          <w:lang w:val="en-US"/>
        </w:rPr>
        <w:t>,</w:t>
      </w:r>
      <w:r w:rsidRPr="00E51D19">
        <w:rPr>
          <w:rFonts w:ascii="Garamond" w:hAnsi="Garamond" w:cs="ArialUnicodeMS"/>
          <w:sz w:val="24"/>
          <w:szCs w:val="24"/>
          <w:lang w:val="en-US"/>
        </w:rPr>
        <w:t xml:space="preserve"> E., Giordano</w:t>
      </w:r>
      <w:r w:rsidR="00251E57">
        <w:rPr>
          <w:rFonts w:ascii="Garamond" w:hAnsi="Garamond" w:cs="ArialUnicodeMS"/>
          <w:sz w:val="24"/>
          <w:szCs w:val="24"/>
          <w:lang w:val="en-US"/>
        </w:rPr>
        <w:t>,</w:t>
      </w:r>
      <w:r w:rsidRPr="00E51D19">
        <w:rPr>
          <w:rFonts w:ascii="Garamond" w:hAnsi="Garamond" w:cs="ArialUnicodeMS"/>
          <w:sz w:val="24"/>
          <w:szCs w:val="24"/>
          <w:lang w:val="en-US"/>
        </w:rPr>
        <w:t xml:space="preserve"> J.</w:t>
      </w:r>
      <w:r w:rsidR="00251E57">
        <w:rPr>
          <w:rFonts w:ascii="Garamond" w:hAnsi="Garamond" w:cs="ArialUnicodeMS"/>
          <w:sz w:val="24"/>
          <w:szCs w:val="24"/>
          <w:lang w:val="en-US"/>
        </w:rPr>
        <w:t xml:space="preserve"> </w:t>
      </w:r>
      <w:r w:rsidRPr="00E51D19">
        <w:rPr>
          <w:rFonts w:ascii="Garamond" w:hAnsi="Garamond" w:cs="ArialUnicodeMS"/>
          <w:sz w:val="24"/>
          <w:szCs w:val="24"/>
          <w:lang w:val="en-US"/>
        </w:rPr>
        <w:t>A., Nielsen</w:t>
      </w:r>
      <w:r w:rsidR="00251E57">
        <w:rPr>
          <w:rFonts w:ascii="Garamond" w:hAnsi="Garamond" w:cs="ArialUnicodeMS"/>
          <w:sz w:val="24"/>
          <w:szCs w:val="24"/>
          <w:lang w:val="en-US"/>
        </w:rPr>
        <w:t>,</w:t>
      </w:r>
      <w:r w:rsidRPr="00E51D19">
        <w:rPr>
          <w:rFonts w:ascii="Garamond" w:hAnsi="Garamond" w:cs="ArialUnicodeMS"/>
          <w:sz w:val="24"/>
          <w:szCs w:val="24"/>
          <w:lang w:val="en-US"/>
        </w:rPr>
        <w:t xml:space="preserve"> K.</w:t>
      </w:r>
      <w:r w:rsidR="00251E57">
        <w:rPr>
          <w:rFonts w:ascii="Garamond" w:hAnsi="Garamond" w:cs="ArialUnicodeMS"/>
          <w:sz w:val="24"/>
          <w:szCs w:val="24"/>
          <w:lang w:val="en-US"/>
        </w:rPr>
        <w:t xml:space="preserve"> </w:t>
      </w:r>
      <w:r w:rsidRPr="00E51D19">
        <w:rPr>
          <w:rFonts w:ascii="Garamond" w:hAnsi="Garamond" w:cs="ArialUnicodeMS"/>
          <w:sz w:val="24"/>
          <w:szCs w:val="24"/>
          <w:lang w:val="en-US"/>
        </w:rPr>
        <w:t>C., Ching-Min Sun</w:t>
      </w:r>
      <w:r w:rsidR="00251E57">
        <w:rPr>
          <w:rFonts w:ascii="Garamond" w:hAnsi="Garamond" w:cs="ArialUnicodeMS"/>
          <w:sz w:val="24"/>
          <w:szCs w:val="24"/>
          <w:lang w:val="en-US"/>
        </w:rPr>
        <w:t>, N. and</w:t>
      </w:r>
      <w:r w:rsidRPr="00E51D19">
        <w:rPr>
          <w:rFonts w:ascii="Garamond" w:hAnsi="Garamond" w:cs="ArialUnicodeMS"/>
          <w:sz w:val="24"/>
          <w:szCs w:val="24"/>
          <w:lang w:val="en-US"/>
        </w:rPr>
        <w:t xml:space="preserve"> Jai-</w:t>
      </w:r>
      <w:proofErr w:type="spellStart"/>
      <w:r w:rsidRPr="00E51D19">
        <w:rPr>
          <w:rFonts w:ascii="Garamond" w:hAnsi="Garamond" w:cs="ArialUnicodeMS"/>
          <w:sz w:val="24"/>
          <w:szCs w:val="24"/>
          <w:lang w:val="en-US"/>
        </w:rPr>
        <w:t>Chyi</w:t>
      </w:r>
      <w:proofErr w:type="spellEnd"/>
      <w:r w:rsidRPr="00E51D19">
        <w:rPr>
          <w:rFonts w:ascii="Garamond" w:hAnsi="Garamond" w:cs="ArialUnicodeMS"/>
          <w:sz w:val="24"/>
          <w:szCs w:val="24"/>
          <w:lang w:val="en-US"/>
        </w:rPr>
        <w:t xml:space="preserve"> Pei</w:t>
      </w:r>
      <w:r w:rsidR="00251E57">
        <w:rPr>
          <w:rFonts w:ascii="Garamond" w:hAnsi="Garamond" w:cs="ArialUnicodeMS"/>
          <w:sz w:val="24"/>
          <w:szCs w:val="24"/>
          <w:lang w:val="en-US"/>
        </w:rPr>
        <w:t xml:space="preserve">, K. </w:t>
      </w:r>
      <w:r w:rsidRPr="00E51D19">
        <w:rPr>
          <w:rFonts w:ascii="Garamond" w:hAnsi="Garamond" w:cs="ArialUnicodeMS"/>
          <w:sz w:val="24"/>
          <w:szCs w:val="24"/>
          <w:lang w:val="en-US"/>
        </w:rPr>
        <w:t>20</w:t>
      </w:r>
      <w:r w:rsidR="00251E57">
        <w:rPr>
          <w:rFonts w:ascii="Garamond" w:hAnsi="Garamond" w:cs="ArialUnicodeMS"/>
          <w:sz w:val="24"/>
          <w:szCs w:val="24"/>
          <w:lang w:val="en-US"/>
        </w:rPr>
        <w:t>20</w:t>
      </w:r>
      <w:r w:rsidRPr="00E51D19">
        <w:rPr>
          <w:rFonts w:ascii="Garamond" w:hAnsi="Garamond" w:cs="ArialUnicodeMS"/>
          <w:sz w:val="24"/>
          <w:szCs w:val="24"/>
          <w:lang w:val="en-US"/>
        </w:rPr>
        <w:t xml:space="preserve">. </w:t>
      </w:r>
      <w:r w:rsidRPr="00E51D19">
        <w:rPr>
          <w:rFonts w:ascii="Garamond" w:hAnsi="Garamond" w:cs="VyjfwsJswcjxAdvTT577c760c"/>
          <w:color w:val="131413"/>
          <w:sz w:val="24"/>
          <w:szCs w:val="24"/>
          <w:lang w:val="en-US"/>
        </w:rPr>
        <w:t xml:space="preserve">Evaluating Support for Clouded Leopard Reintroduction in Taiwan: Insights from Surveys of Indigenous and Urban Communities. </w:t>
      </w:r>
      <w:r w:rsidRPr="00B713E1">
        <w:rPr>
          <w:rFonts w:ascii="Garamond" w:hAnsi="Garamond" w:cs="ThsqdcMyriadProUnicSemiCondense"/>
          <w:sz w:val="24"/>
          <w:szCs w:val="24"/>
          <w:lang w:val="en-US"/>
        </w:rPr>
        <w:t>Human Ecology</w:t>
      </w:r>
      <w:r w:rsidR="00B713E1" w:rsidRPr="00B713E1">
        <w:rPr>
          <w:rFonts w:ascii="Garamond" w:hAnsi="Garamond" w:cs="ThsqdcMyriadProUnicSemiCondense"/>
          <w:sz w:val="24"/>
          <w:szCs w:val="24"/>
          <w:lang w:val="en-US"/>
        </w:rPr>
        <w:t>,</w:t>
      </w:r>
      <w:r w:rsidRPr="00E51D19">
        <w:rPr>
          <w:rFonts w:ascii="Garamond" w:hAnsi="Garamond" w:cs="ThsqdcMyriadProUnicSemiCondense"/>
          <w:sz w:val="24"/>
          <w:szCs w:val="24"/>
          <w:lang w:val="en-US"/>
        </w:rPr>
        <w:t xml:space="preserve"> 48:733–747. </w:t>
      </w:r>
      <w:hyperlink r:id="rId13" w:history="1">
        <w:r w:rsidRPr="00E51D19">
          <w:rPr>
            <w:rStyle w:val="Lienhypertexte"/>
            <w:rFonts w:ascii="Garamond" w:hAnsi="Garamond" w:cs="GkjxjxCnhvndAdvTTc488b0e6"/>
            <w:sz w:val="24"/>
            <w:szCs w:val="24"/>
            <w:lang w:val="en-US"/>
          </w:rPr>
          <w:t>https://doi.org/10.1007/s10745-020-00195-9</w:t>
        </w:r>
      </w:hyperlink>
      <w:r w:rsidRPr="00E51D19">
        <w:rPr>
          <w:rFonts w:ascii="Garamond" w:hAnsi="Garamond" w:cs="GkjxjxCnhvndAdvTTc488b0e6"/>
          <w:sz w:val="24"/>
          <w:szCs w:val="24"/>
          <w:lang w:val="en-US"/>
        </w:rPr>
        <w:t xml:space="preserve"> </w:t>
      </w:r>
    </w:p>
    <w:p w14:paraId="17D76071" w14:textId="45234A70" w:rsidR="002E7E64" w:rsidRPr="00E51D19" w:rsidRDefault="002E7E64" w:rsidP="00E51D19">
      <w:pPr>
        <w:pStyle w:val="Default"/>
        <w:ind w:firstLine="708"/>
        <w:jc w:val="both"/>
        <w:rPr>
          <w:rFonts w:ascii="Garamond" w:hAnsi="Garamond"/>
        </w:rPr>
      </w:pPr>
      <w:proofErr w:type="spellStart"/>
      <w:r w:rsidRPr="001673ED">
        <w:rPr>
          <w:rFonts w:ascii="Garamond" w:hAnsi="Garamond"/>
          <w:lang w:val="en-US"/>
        </w:rPr>
        <w:t>Henschel</w:t>
      </w:r>
      <w:proofErr w:type="spellEnd"/>
      <w:r w:rsidR="00465074" w:rsidRPr="001673ED">
        <w:rPr>
          <w:rFonts w:ascii="Garamond" w:hAnsi="Garamond"/>
          <w:lang w:val="en-US"/>
        </w:rPr>
        <w:t xml:space="preserve">, P., </w:t>
      </w:r>
      <w:proofErr w:type="spellStart"/>
      <w:r w:rsidR="00465074" w:rsidRPr="001673ED">
        <w:rPr>
          <w:rFonts w:ascii="Garamond" w:hAnsi="Garamond"/>
          <w:lang w:val="en-US"/>
        </w:rPr>
        <w:t>Azani</w:t>
      </w:r>
      <w:proofErr w:type="spellEnd"/>
      <w:r w:rsidR="00465074" w:rsidRPr="001673ED">
        <w:rPr>
          <w:rFonts w:ascii="Garamond" w:hAnsi="Garamond"/>
          <w:lang w:val="en-US"/>
        </w:rPr>
        <w:t xml:space="preserve">, D., Burton, C., Malanda, G., </w:t>
      </w:r>
      <w:proofErr w:type="spellStart"/>
      <w:r w:rsidR="00465074" w:rsidRPr="001673ED">
        <w:rPr>
          <w:rFonts w:ascii="Garamond" w:hAnsi="Garamond"/>
          <w:lang w:val="en-US"/>
        </w:rPr>
        <w:t>Saidu</w:t>
      </w:r>
      <w:proofErr w:type="spellEnd"/>
      <w:r w:rsidR="00465074" w:rsidRPr="001673ED">
        <w:rPr>
          <w:rFonts w:ascii="Garamond" w:hAnsi="Garamond"/>
          <w:lang w:val="en-US"/>
        </w:rPr>
        <w:t>, Y., Sam, M. and Hunter, L. 2010</w:t>
      </w:r>
      <w:r w:rsidRPr="001673ED">
        <w:rPr>
          <w:rFonts w:ascii="Garamond" w:hAnsi="Garamond"/>
          <w:lang w:val="en-US"/>
        </w:rPr>
        <w:t xml:space="preserve">. </w:t>
      </w:r>
      <w:r w:rsidRPr="00E51D19">
        <w:rPr>
          <w:rFonts w:ascii="Garamond" w:hAnsi="Garamond"/>
          <w:lang w:val="en-US"/>
        </w:rPr>
        <w:t xml:space="preserve">Lion status updates from five range countries in West and Central Africa. </w:t>
      </w:r>
      <w:proofErr w:type="gramStart"/>
      <w:r w:rsidRPr="001673ED">
        <w:rPr>
          <w:rFonts w:ascii="Garamond" w:hAnsi="Garamond"/>
          <w:iCs/>
        </w:rPr>
        <w:t>Cat  News</w:t>
      </w:r>
      <w:proofErr w:type="gramEnd"/>
      <w:r w:rsidRPr="00E51D19">
        <w:rPr>
          <w:rFonts w:ascii="Garamond" w:hAnsi="Garamond"/>
        </w:rPr>
        <w:t>, 52, pp.34–39.</w:t>
      </w:r>
    </w:p>
    <w:p w14:paraId="3C9B8F1D" w14:textId="30B35A44" w:rsidR="002E7E64" w:rsidRPr="00F34544" w:rsidRDefault="002E7E64" w:rsidP="00E51D19">
      <w:pPr>
        <w:pStyle w:val="Default"/>
        <w:ind w:firstLine="708"/>
        <w:jc w:val="both"/>
        <w:rPr>
          <w:rFonts w:ascii="Garamond" w:hAnsi="Garamond"/>
          <w:lang w:val="en-US"/>
        </w:rPr>
      </w:pPr>
      <w:proofErr w:type="spellStart"/>
      <w:r w:rsidRPr="00E51D19">
        <w:rPr>
          <w:rFonts w:ascii="Garamond" w:hAnsi="Garamond"/>
        </w:rPr>
        <w:t>Henschel</w:t>
      </w:r>
      <w:proofErr w:type="spellEnd"/>
      <w:r w:rsidR="00F34544">
        <w:rPr>
          <w:rFonts w:ascii="Garamond" w:hAnsi="Garamond"/>
        </w:rPr>
        <w:t>, P. 2010</w:t>
      </w:r>
      <w:r w:rsidRPr="00E51D19">
        <w:rPr>
          <w:rFonts w:ascii="Garamond" w:hAnsi="Garamond"/>
        </w:rPr>
        <w:t>. Résultats du suivi lion (</w:t>
      </w:r>
      <w:r w:rsidRPr="006D72B4">
        <w:rPr>
          <w:rFonts w:ascii="Garamond" w:hAnsi="Garamond"/>
          <w:i/>
        </w:rPr>
        <w:t xml:space="preserve">Panthera </w:t>
      </w:r>
      <w:proofErr w:type="spellStart"/>
      <w:r w:rsidRPr="006D72B4">
        <w:rPr>
          <w:rFonts w:ascii="Garamond" w:hAnsi="Garamond"/>
          <w:i/>
        </w:rPr>
        <w:t>leo</w:t>
      </w:r>
      <w:proofErr w:type="spellEnd"/>
      <w:r w:rsidRPr="00E51D19">
        <w:rPr>
          <w:rFonts w:ascii="Garamond" w:hAnsi="Garamond"/>
        </w:rPr>
        <w:t xml:space="preserve">) au Parc National de la Comoé (mission du 18/03- 24/4 2010). </w:t>
      </w:r>
      <w:proofErr w:type="gramStart"/>
      <w:r w:rsidRPr="00F34544">
        <w:rPr>
          <w:rFonts w:ascii="Garamond" w:hAnsi="Garamond"/>
          <w:lang w:val="en-US"/>
        </w:rPr>
        <w:t>26</w:t>
      </w:r>
      <w:proofErr w:type="gramEnd"/>
      <w:r w:rsidRPr="00F34544">
        <w:rPr>
          <w:rFonts w:ascii="Garamond" w:hAnsi="Garamond"/>
          <w:lang w:val="en-US"/>
        </w:rPr>
        <w:t xml:space="preserve"> pp.</w:t>
      </w:r>
    </w:p>
    <w:p w14:paraId="36CE30FD" w14:textId="01A6961A" w:rsidR="002E7E64" w:rsidRPr="00F34544" w:rsidRDefault="002E7E64" w:rsidP="00E51D19">
      <w:pPr>
        <w:autoSpaceDE w:val="0"/>
        <w:autoSpaceDN w:val="0"/>
        <w:adjustRightInd w:val="0"/>
        <w:spacing w:after="0" w:line="240" w:lineRule="auto"/>
        <w:ind w:firstLine="708"/>
        <w:jc w:val="both"/>
        <w:rPr>
          <w:rFonts w:ascii="Garamond" w:hAnsi="Garamond" w:cs="AdvP403A40"/>
          <w:sz w:val="24"/>
          <w:szCs w:val="24"/>
          <w:lang w:val="en-US"/>
        </w:rPr>
      </w:pPr>
      <w:proofErr w:type="spellStart"/>
      <w:r w:rsidRPr="00F34544">
        <w:rPr>
          <w:rFonts w:ascii="Garamond" w:hAnsi="Garamond" w:cs="AdvP403A40"/>
          <w:sz w:val="24"/>
          <w:szCs w:val="24"/>
          <w:lang w:val="en-US"/>
        </w:rPr>
        <w:t>Henschel</w:t>
      </w:r>
      <w:proofErr w:type="spellEnd"/>
      <w:r w:rsidR="00F34544" w:rsidRPr="00F34544">
        <w:rPr>
          <w:rFonts w:ascii="Garamond" w:hAnsi="Garamond" w:cs="AdvP403A40"/>
          <w:sz w:val="24"/>
          <w:szCs w:val="24"/>
          <w:lang w:val="en-US"/>
        </w:rPr>
        <w:t>,</w:t>
      </w:r>
      <w:r w:rsidRPr="00F34544">
        <w:rPr>
          <w:rFonts w:ascii="Garamond" w:hAnsi="Garamond" w:cs="AdvP403A40"/>
          <w:sz w:val="24"/>
          <w:szCs w:val="24"/>
          <w:lang w:val="en-US"/>
        </w:rPr>
        <w:t xml:space="preserve"> P</w:t>
      </w:r>
      <w:r w:rsidR="00F34544" w:rsidRPr="00F34544">
        <w:rPr>
          <w:rFonts w:ascii="Garamond" w:hAnsi="Garamond" w:cs="AdvP403A40"/>
          <w:sz w:val="24"/>
          <w:szCs w:val="24"/>
          <w:lang w:val="en-US"/>
        </w:rPr>
        <w:t>.</w:t>
      </w:r>
      <w:r w:rsidRPr="00F34544">
        <w:rPr>
          <w:rFonts w:ascii="Garamond" w:hAnsi="Garamond" w:cs="AdvP403A40"/>
          <w:sz w:val="24"/>
          <w:szCs w:val="24"/>
          <w:lang w:val="en-US"/>
        </w:rPr>
        <w:t>, Coad</w:t>
      </w:r>
      <w:r w:rsidR="00F34544" w:rsidRPr="00F34544">
        <w:rPr>
          <w:rFonts w:ascii="Garamond" w:hAnsi="Garamond" w:cs="AdvP403A40"/>
          <w:sz w:val="24"/>
          <w:szCs w:val="24"/>
          <w:lang w:val="en-US"/>
        </w:rPr>
        <w:t>,</w:t>
      </w:r>
      <w:r w:rsidRPr="00F34544">
        <w:rPr>
          <w:rFonts w:ascii="Garamond" w:hAnsi="Garamond" w:cs="AdvP403A40"/>
          <w:sz w:val="24"/>
          <w:szCs w:val="24"/>
          <w:lang w:val="en-US"/>
        </w:rPr>
        <w:t xml:space="preserve"> L</w:t>
      </w:r>
      <w:r w:rsidR="00F34544" w:rsidRPr="00F34544">
        <w:rPr>
          <w:rFonts w:ascii="Garamond" w:hAnsi="Garamond" w:cs="AdvP403A40"/>
          <w:sz w:val="24"/>
          <w:szCs w:val="24"/>
          <w:lang w:val="en-US"/>
        </w:rPr>
        <w:t>.</w:t>
      </w:r>
      <w:r w:rsidRPr="00F34544">
        <w:rPr>
          <w:rFonts w:ascii="Garamond" w:hAnsi="Garamond" w:cs="AdvP403A40"/>
          <w:sz w:val="24"/>
          <w:szCs w:val="24"/>
          <w:lang w:val="en-US"/>
        </w:rPr>
        <w:t>, Burton</w:t>
      </w:r>
      <w:r w:rsidR="00F34544" w:rsidRPr="00F34544">
        <w:rPr>
          <w:rFonts w:ascii="Garamond" w:hAnsi="Garamond" w:cs="AdvP403A40"/>
          <w:sz w:val="24"/>
          <w:szCs w:val="24"/>
          <w:lang w:val="en-US"/>
        </w:rPr>
        <w:t>,</w:t>
      </w:r>
      <w:r w:rsidRPr="00F34544">
        <w:rPr>
          <w:rFonts w:ascii="Garamond" w:hAnsi="Garamond" w:cs="AdvP403A40"/>
          <w:sz w:val="24"/>
          <w:szCs w:val="24"/>
          <w:lang w:val="en-US"/>
        </w:rPr>
        <w:t xml:space="preserve"> C</w:t>
      </w:r>
      <w:r w:rsidR="00F34544" w:rsidRPr="00F34544">
        <w:rPr>
          <w:rFonts w:ascii="Garamond" w:hAnsi="Garamond" w:cs="AdvP403A40"/>
          <w:sz w:val="24"/>
          <w:szCs w:val="24"/>
          <w:lang w:val="en-US"/>
        </w:rPr>
        <w:t>.</w:t>
      </w:r>
      <w:r w:rsidRPr="00F34544">
        <w:rPr>
          <w:rFonts w:ascii="Garamond" w:hAnsi="Garamond" w:cs="AdvP403A40"/>
          <w:sz w:val="24"/>
          <w:szCs w:val="24"/>
          <w:lang w:val="en-US"/>
        </w:rPr>
        <w:t xml:space="preserve">, </w:t>
      </w:r>
      <w:proofErr w:type="spellStart"/>
      <w:r w:rsidRPr="00F34544">
        <w:rPr>
          <w:rFonts w:ascii="Garamond" w:hAnsi="Garamond" w:cs="AdvP403A40"/>
          <w:sz w:val="24"/>
          <w:szCs w:val="24"/>
          <w:lang w:val="en-US"/>
        </w:rPr>
        <w:t>Chataigner</w:t>
      </w:r>
      <w:proofErr w:type="spellEnd"/>
      <w:r w:rsidR="00F34544" w:rsidRPr="00F34544">
        <w:rPr>
          <w:rFonts w:ascii="Garamond" w:hAnsi="Garamond" w:cs="AdvP403A40"/>
          <w:sz w:val="24"/>
          <w:szCs w:val="24"/>
          <w:lang w:val="en-US"/>
        </w:rPr>
        <w:t>,</w:t>
      </w:r>
      <w:r w:rsidRPr="00F34544">
        <w:rPr>
          <w:rFonts w:ascii="Garamond" w:hAnsi="Garamond" w:cs="AdvP403A40"/>
          <w:sz w:val="24"/>
          <w:szCs w:val="24"/>
          <w:lang w:val="en-US"/>
        </w:rPr>
        <w:t xml:space="preserve"> B</w:t>
      </w:r>
      <w:r w:rsidR="00F34544" w:rsidRPr="00F34544">
        <w:rPr>
          <w:rFonts w:ascii="Garamond" w:hAnsi="Garamond" w:cs="AdvP403A40"/>
          <w:sz w:val="24"/>
          <w:szCs w:val="24"/>
          <w:lang w:val="en-US"/>
        </w:rPr>
        <w:t>.</w:t>
      </w:r>
      <w:r w:rsidRPr="00F34544">
        <w:rPr>
          <w:rFonts w:ascii="Garamond" w:hAnsi="Garamond" w:cs="AdvP403A40"/>
          <w:sz w:val="24"/>
          <w:szCs w:val="24"/>
          <w:lang w:val="en-US"/>
        </w:rPr>
        <w:t>, Dunn</w:t>
      </w:r>
      <w:r w:rsidR="00F34544" w:rsidRPr="00F34544">
        <w:rPr>
          <w:rFonts w:ascii="Garamond" w:hAnsi="Garamond" w:cs="AdvP403A40"/>
          <w:sz w:val="24"/>
          <w:szCs w:val="24"/>
          <w:lang w:val="en-US"/>
        </w:rPr>
        <w:t>,</w:t>
      </w:r>
      <w:r w:rsidRPr="00F34544">
        <w:rPr>
          <w:rFonts w:ascii="Garamond" w:hAnsi="Garamond" w:cs="AdvP403A40"/>
          <w:sz w:val="24"/>
          <w:szCs w:val="24"/>
          <w:lang w:val="en-US"/>
        </w:rPr>
        <w:t xml:space="preserve"> A</w:t>
      </w:r>
      <w:r w:rsidR="00F34544" w:rsidRPr="00F34544">
        <w:rPr>
          <w:rFonts w:ascii="Garamond" w:hAnsi="Garamond" w:cs="AdvP403A40"/>
          <w:sz w:val="24"/>
          <w:szCs w:val="24"/>
          <w:lang w:val="en-US"/>
        </w:rPr>
        <w:t xml:space="preserve">., MacDonald, D., </w:t>
      </w:r>
      <w:proofErr w:type="spellStart"/>
      <w:r w:rsidR="00F34544" w:rsidRPr="00F34544">
        <w:rPr>
          <w:rFonts w:ascii="Garamond" w:hAnsi="Garamond" w:cs="AdvP403A40"/>
          <w:sz w:val="24"/>
          <w:szCs w:val="24"/>
          <w:lang w:val="en-US"/>
        </w:rPr>
        <w:t>Saidu</w:t>
      </w:r>
      <w:proofErr w:type="spellEnd"/>
      <w:r w:rsidR="00F34544" w:rsidRPr="00F34544">
        <w:rPr>
          <w:rFonts w:ascii="Garamond" w:hAnsi="Garamond" w:cs="AdvP403A40"/>
          <w:sz w:val="24"/>
          <w:szCs w:val="24"/>
          <w:lang w:val="en-US"/>
        </w:rPr>
        <w:t xml:space="preserve">, Y. and Hunter, L. </w:t>
      </w:r>
      <w:r w:rsidR="00F34544">
        <w:rPr>
          <w:rFonts w:ascii="Garamond" w:hAnsi="Garamond" w:cs="AdvP403A40"/>
          <w:sz w:val="24"/>
          <w:szCs w:val="24"/>
          <w:lang w:val="en-US"/>
        </w:rPr>
        <w:t>T. B</w:t>
      </w:r>
      <w:r w:rsidRPr="00F34544">
        <w:rPr>
          <w:rFonts w:ascii="Garamond" w:hAnsi="Garamond" w:cs="AdvP403A40"/>
          <w:sz w:val="24"/>
          <w:szCs w:val="24"/>
          <w:lang w:val="en-US"/>
        </w:rPr>
        <w:t xml:space="preserve">. </w:t>
      </w:r>
      <w:r w:rsidR="00F34544">
        <w:rPr>
          <w:rFonts w:ascii="Garamond" w:hAnsi="Garamond" w:cs="AdvP403A40"/>
          <w:sz w:val="24"/>
          <w:szCs w:val="24"/>
          <w:lang w:val="en-US"/>
        </w:rPr>
        <w:t>2014</w:t>
      </w:r>
      <w:r w:rsidRPr="00E51D19">
        <w:rPr>
          <w:rFonts w:ascii="Garamond" w:hAnsi="Garamond" w:cs="AdvP403A40"/>
          <w:sz w:val="24"/>
          <w:szCs w:val="24"/>
          <w:lang w:val="en-US"/>
        </w:rPr>
        <w:t xml:space="preserve">. The lion in West Africa Is Critically Endangered. </w:t>
      </w:r>
      <w:proofErr w:type="spellStart"/>
      <w:r w:rsidRPr="00F34544">
        <w:rPr>
          <w:rFonts w:ascii="Garamond" w:hAnsi="Garamond" w:cs="AdvP403A40"/>
          <w:i/>
          <w:sz w:val="24"/>
          <w:szCs w:val="24"/>
          <w:lang w:val="en-US"/>
        </w:rPr>
        <w:t>PLoS</w:t>
      </w:r>
      <w:proofErr w:type="spellEnd"/>
      <w:r w:rsidRPr="00F34544">
        <w:rPr>
          <w:rFonts w:ascii="Garamond" w:hAnsi="Garamond" w:cs="AdvP403A40"/>
          <w:i/>
          <w:sz w:val="24"/>
          <w:szCs w:val="24"/>
          <w:lang w:val="en-US"/>
        </w:rPr>
        <w:t xml:space="preserve"> ONE,</w:t>
      </w:r>
      <w:r w:rsidRPr="00F34544">
        <w:rPr>
          <w:rFonts w:ascii="Garamond" w:hAnsi="Garamond" w:cs="AdvP403A40"/>
          <w:sz w:val="24"/>
          <w:szCs w:val="24"/>
          <w:lang w:val="en-US"/>
        </w:rPr>
        <w:t xml:space="preserve"> 9(1): e83500. doi:10.1371/journal.pone.0083500</w:t>
      </w:r>
    </w:p>
    <w:p w14:paraId="1F3A3181" w14:textId="44A024C5" w:rsidR="002E7E64" w:rsidRDefault="002E7E64" w:rsidP="00E51D19">
      <w:pPr>
        <w:autoSpaceDE w:val="0"/>
        <w:autoSpaceDN w:val="0"/>
        <w:adjustRightInd w:val="0"/>
        <w:spacing w:after="0" w:line="240" w:lineRule="auto"/>
        <w:ind w:firstLine="708"/>
        <w:jc w:val="both"/>
        <w:rPr>
          <w:rStyle w:val="Lienhypertexte"/>
          <w:rFonts w:ascii="Garamond" w:hAnsi="Garamond"/>
          <w:sz w:val="24"/>
          <w:szCs w:val="24"/>
        </w:rPr>
      </w:pPr>
      <w:proofErr w:type="spellStart"/>
      <w:r w:rsidRPr="00043F64">
        <w:rPr>
          <w:rFonts w:ascii="Garamond" w:hAnsi="Garamond"/>
          <w:sz w:val="24"/>
          <w:szCs w:val="24"/>
        </w:rPr>
        <w:t>Hours</w:t>
      </w:r>
      <w:proofErr w:type="spellEnd"/>
      <w:r w:rsidR="00877382" w:rsidRPr="00043F64">
        <w:rPr>
          <w:rFonts w:ascii="Garamond" w:hAnsi="Garamond"/>
          <w:sz w:val="24"/>
          <w:szCs w:val="24"/>
        </w:rPr>
        <w:t xml:space="preserve">, C. </w:t>
      </w:r>
      <w:r w:rsidRPr="00043F64">
        <w:rPr>
          <w:rFonts w:ascii="Garamond" w:hAnsi="Garamond"/>
          <w:sz w:val="24"/>
          <w:szCs w:val="24"/>
        </w:rPr>
        <w:t>20</w:t>
      </w:r>
      <w:r w:rsidR="00877382">
        <w:rPr>
          <w:rFonts w:ascii="Garamond" w:hAnsi="Garamond"/>
          <w:sz w:val="24"/>
          <w:szCs w:val="24"/>
        </w:rPr>
        <w:t>18</w:t>
      </w:r>
      <w:r w:rsidRPr="00E51D19">
        <w:rPr>
          <w:rFonts w:ascii="Garamond" w:hAnsi="Garamond"/>
          <w:sz w:val="24"/>
          <w:szCs w:val="24"/>
        </w:rPr>
        <w:t xml:space="preserve">. La Terre a perdu 60 % de ses animaux sauvages en 44 ans. </w:t>
      </w:r>
      <w:r w:rsidRPr="00E51D19">
        <w:rPr>
          <w:rFonts w:ascii="Garamond" w:hAnsi="Garamond"/>
          <w:iCs/>
          <w:sz w:val="24"/>
          <w:szCs w:val="24"/>
        </w:rPr>
        <w:t xml:space="preserve">Le Devoir. </w:t>
      </w:r>
      <w:r w:rsidRPr="00E51D19">
        <w:rPr>
          <w:rFonts w:ascii="Garamond" w:hAnsi="Garamond"/>
          <w:sz w:val="24"/>
          <w:szCs w:val="24"/>
        </w:rPr>
        <w:t xml:space="preserve">Repéré à </w:t>
      </w:r>
      <w:hyperlink r:id="rId14" w:history="1">
        <w:r w:rsidRPr="00E51D19">
          <w:rPr>
            <w:rStyle w:val="Lienhypertexte"/>
            <w:rFonts w:ascii="Garamond" w:hAnsi="Garamond"/>
            <w:sz w:val="24"/>
            <w:szCs w:val="24"/>
          </w:rPr>
          <w:t>https://www.ledevoir.com/societe/environnement/540185/la-terre-a-perdu-60-de-ses-animaux-sauvages-en-44-ans</w:t>
        </w:r>
      </w:hyperlink>
    </w:p>
    <w:p w14:paraId="73797701" w14:textId="6A3A8847" w:rsidR="009E004A" w:rsidRDefault="009E004A" w:rsidP="009E004A">
      <w:pPr>
        <w:pStyle w:val="Default"/>
        <w:ind w:firstLine="708"/>
        <w:jc w:val="both"/>
        <w:rPr>
          <w:rStyle w:val="Lienhypertexte"/>
          <w:rFonts w:ascii="Garamond" w:hAnsi="Garamond" w:cs="Frutiger-Roman"/>
          <w:lang w:val="en-US"/>
        </w:rPr>
      </w:pPr>
      <w:proofErr w:type="spellStart"/>
      <w:r w:rsidRPr="00E51D19">
        <w:rPr>
          <w:rFonts w:ascii="Garamond" w:hAnsi="Garamond" w:cs="Frutiger-Bold"/>
          <w:bCs/>
          <w:lang w:val="en-US"/>
        </w:rPr>
        <w:t>Karanth</w:t>
      </w:r>
      <w:proofErr w:type="spellEnd"/>
      <w:r w:rsidR="00877382">
        <w:rPr>
          <w:rFonts w:ascii="Garamond" w:hAnsi="Garamond" w:cs="Frutiger-Bold"/>
          <w:bCs/>
          <w:lang w:val="en-US"/>
        </w:rPr>
        <w:t>,</w:t>
      </w:r>
      <w:r w:rsidRPr="00E51D19">
        <w:rPr>
          <w:rFonts w:ascii="Garamond" w:hAnsi="Garamond" w:cs="Frutiger-Bold"/>
          <w:bCs/>
          <w:lang w:val="en-US"/>
        </w:rPr>
        <w:t xml:space="preserve"> K.</w:t>
      </w:r>
      <w:r w:rsidR="00877382">
        <w:rPr>
          <w:rFonts w:ascii="Garamond" w:hAnsi="Garamond" w:cs="Frutiger-Bold"/>
          <w:bCs/>
          <w:lang w:val="en-US"/>
        </w:rPr>
        <w:t xml:space="preserve"> </w:t>
      </w:r>
      <w:r w:rsidRPr="00E51D19">
        <w:rPr>
          <w:rFonts w:ascii="Garamond" w:hAnsi="Garamond" w:cs="Frutiger-Bold"/>
          <w:bCs/>
          <w:lang w:val="en-US"/>
        </w:rPr>
        <w:t>U., Nichols</w:t>
      </w:r>
      <w:r w:rsidR="00877382">
        <w:rPr>
          <w:rFonts w:ascii="Garamond" w:hAnsi="Garamond" w:cs="Frutiger-Bold"/>
          <w:bCs/>
          <w:lang w:val="en-US"/>
        </w:rPr>
        <w:t>,</w:t>
      </w:r>
      <w:r w:rsidRPr="00E51D19">
        <w:rPr>
          <w:rFonts w:ascii="Garamond" w:hAnsi="Garamond" w:cs="Frutiger-Bold"/>
          <w:bCs/>
          <w:lang w:val="en-US"/>
        </w:rPr>
        <w:t xml:space="preserve"> J.</w:t>
      </w:r>
      <w:r w:rsidR="00877382">
        <w:rPr>
          <w:rFonts w:ascii="Garamond" w:hAnsi="Garamond" w:cs="Frutiger-Bold"/>
          <w:bCs/>
          <w:lang w:val="en-US"/>
        </w:rPr>
        <w:t xml:space="preserve"> </w:t>
      </w:r>
      <w:r w:rsidRPr="00E51D19">
        <w:rPr>
          <w:rFonts w:ascii="Garamond" w:hAnsi="Garamond" w:cs="Frutiger-Bold"/>
          <w:bCs/>
          <w:lang w:val="en-US"/>
        </w:rPr>
        <w:t>D., Kumar</w:t>
      </w:r>
      <w:r w:rsidR="00877382">
        <w:rPr>
          <w:rFonts w:ascii="Garamond" w:hAnsi="Garamond" w:cs="Frutiger-Bold"/>
          <w:bCs/>
          <w:lang w:val="en-US"/>
        </w:rPr>
        <w:t>,</w:t>
      </w:r>
      <w:r w:rsidRPr="00E51D19">
        <w:rPr>
          <w:rFonts w:ascii="Garamond" w:hAnsi="Garamond" w:cs="Frutiger-Bold"/>
          <w:bCs/>
          <w:lang w:val="en-US"/>
        </w:rPr>
        <w:t xml:space="preserve"> N.</w:t>
      </w:r>
      <w:r w:rsidR="00877382">
        <w:rPr>
          <w:rFonts w:ascii="Garamond" w:hAnsi="Garamond" w:cs="Frutiger-Bold"/>
          <w:bCs/>
          <w:lang w:val="en-US"/>
        </w:rPr>
        <w:t xml:space="preserve"> </w:t>
      </w:r>
      <w:r w:rsidRPr="00E51D19">
        <w:rPr>
          <w:rFonts w:ascii="Garamond" w:hAnsi="Garamond" w:cs="Frutiger-Bold"/>
          <w:bCs/>
          <w:lang w:val="en-US"/>
        </w:rPr>
        <w:t>S., Link</w:t>
      </w:r>
      <w:r w:rsidR="00877382">
        <w:rPr>
          <w:rFonts w:ascii="Garamond" w:hAnsi="Garamond" w:cs="Frutiger-Bold"/>
          <w:bCs/>
          <w:lang w:val="en-US"/>
        </w:rPr>
        <w:t>,</w:t>
      </w:r>
      <w:r w:rsidRPr="00E51D19">
        <w:rPr>
          <w:rFonts w:ascii="Garamond" w:hAnsi="Garamond" w:cs="Frutiger-Bold"/>
          <w:bCs/>
          <w:lang w:val="en-US"/>
        </w:rPr>
        <w:t xml:space="preserve"> A.</w:t>
      </w:r>
      <w:r w:rsidR="00877382">
        <w:rPr>
          <w:rFonts w:ascii="Garamond" w:hAnsi="Garamond" w:cs="Frutiger-Bold"/>
          <w:bCs/>
          <w:lang w:val="en-US"/>
        </w:rPr>
        <w:t xml:space="preserve"> W. and</w:t>
      </w:r>
      <w:r w:rsidRPr="00E51D19">
        <w:rPr>
          <w:rFonts w:ascii="Garamond" w:hAnsi="Garamond" w:cs="Frutiger-Bold"/>
          <w:bCs/>
          <w:lang w:val="en-US"/>
        </w:rPr>
        <w:t xml:space="preserve"> Hines</w:t>
      </w:r>
      <w:r w:rsidR="00877382">
        <w:rPr>
          <w:rFonts w:ascii="Garamond" w:hAnsi="Garamond" w:cs="Frutiger-Bold"/>
          <w:bCs/>
          <w:lang w:val="en-US"/>
        </w:rPr>
        <w:t>,</w:t>
      </w:r>
      <w:r w:rsidRPr="00E51D19">
        <w:rPr>
          <w:rFonts w:ascii="Garamond" w:hAnsi="Garamond" w:cs="Frutiger-Bold"/>
          <w:bCs/>
          <w:lang w:val="en-US"/>
        </w:rPr>
        <w:t xml:space="preserve"> E.</w:t>
      </w:r>
      <w:r w:rsidR="00877382">
        <w:rPr>
          <w:rFonts w:ascii="Garamond" w:hAnsi="Garamond" w:cs="Frutiger-Bold"/>
          <w:bCs/>
          <w:lang w:val="en-US"/>
        </w:rPr>
        <w:t xml:space="preserve"> J. 2004.</w:t>
      </w:r>
      <w:r w:rsidRPr="00E51D19">
        <w:rPr>
          <w:rFonts w:ascii="Garamond" w:hAnsi="Garamond" w:cs="Frutiger-BoldCn"/>
          <w:bCs/>
          <w:lang w:val="en-US"/>
        </w:rPr>
        <w:t xml:space="preserve"> Tigers and their prey: Predicting carnivore densities from prey abundance. </w:t>
      </w:r>
      <w:r w:rsidRPr="00E51D19">
        <w:rPr>
          <w:rFonts w:ascii="Garamond" w:hAnsi="Garamond" w:cs="Frutiger-Roman"/>
          <w:i/>
          <w:lang w:val="en-US"/>
        </w:rPr>
        <w:t>PNAS</w:t>
      </w:r>
      <w:r w:rsidRPr="00E51D19">
        <w:rPr>
          <w:rFonts w:ascii="Garamond" w:hAnsi="Garamond" w:cs="Frutiger-Roman"/>
          <w:lang w:val="en-US"/>
        </w:rPr>
        <w:t xml:space="preserve">, 101 (14): </w:t>
      </w:r>
      <w:r w:rsidRPr="00E373AB">
        <w:rPr>
          <w:rFonts w:ascii="Garamond" w:hAnsi="Garamond" w:cs="Frutiger-Bold"/>
          <w:bCs/>
          <w:lang w:val="en-US"/>
        </w:rPr>
        <w:t xml:space="preserve">4854–4858. </w:t>
      </w:r>
      <w:hyperlink r:id="rId15" w:history="1">
        <w:r w:rsidRPr="00E51D19">
          <w:rPr>
            <w:rStyle w:val="Lienhypertexte"/>
            <w:rFonts w:ascii="Garamond" w:hAnsi="Garamond" w:cs="Frutiger-Roman"/>
            <w:lang w:val="en-US"/>
          </w:rPr>
          <w:t>www.pnas.org</w:t>
        </w:r>
        <w:r w:rsidRPr="00E51D19">
          <w:rPr>
            <w:rStyle w:val="Lienhypertexte"/>
            <w:rFonts w:ascii="Garamond" w:hAnsi="Garamond" w:cs="MathematicalPi-Three"/>
            <w:lang w:val="en-US"/>
          </w:rPr>
          <w:t>_</w:t>
        </w:r>
        <w:r w:rsidRPr="00E51D19">
          <w:rPr>
            <w:rStyle w:val="Lienhypertexte"/>
            <w:rFonts w:ascii="Garamond" w:hAnsi="Garamond" w:cs="Frutiger-Roman"/>
            <w:lang w:val="en-US"/>
          </w:rPr>
          <w:t>cgi</w:t>
        </w:r>
        <w:r w:rsidRPr="00E51D19">
          <w:rPr>
            <w:rStyle w:val="Lienhypertexte"/>
            <w:rFonts w:ascii="Garamond" w:hAnsi="Garamond" w:cs="MathematicalPi-Three"/>
            <w:lang w:val="en-US"/>
          </w:rPr>
          <w:t>_</w:t>
        </w:r>
        <w:r w:rsidRPr="00E51D19">
          <w:rPr>
            <w:rStyle w:val="Lienhypertexte"/>
            <w:rFonts w:ascii="Garamond" w:hAnsi="Garamond" w:cs="Frutiger-Roman"/>
            <w:lang w:val="en-US"/>
          </w:rPr>
          <w:t>doi</w:t>
        </w:r>
        <w:r w:rsidRPr="00E51D19">
          <w:rPr>
            <w:rStyle w:val="Lienhypertexte"/>
            <w:rFonts w:ascii="Garamond" w:hAnsi="Garamond" w:cs="MathematicalPi-Three"/>
            <w:lang w:val="en-US"/>
          </w:rPr>
          <w:t>_</w:t>
        </w:r>
        <w:r w:rsidRPr="00E51D19">
          <w:rPr>
            <w:rStyle w:val="Lienhypertexte"/>
            <w:rFonts w:ascii="Garamond" w:hAnsi="Garamond" w:cs="Frutiger-Roman"/>
            <w:lang w:val="en-US"/>
          </w:rPr>
          <w:t>10.1073</w:t>
        </w:r>
        <w:r w:rsidRPr="00E51D19">
          <w:rPr>
            <w:rStyle w:val="Lienhypertexte"/>
            <w:rFonts w:ascii="Garamond" w:hAnsi="Garamond" w:cs="MathematicalPi-Three"/>
            <w:lang w:val="en-US"/>
          </w:rPr>
          <w:t>_</w:t>
        </w:r>
        <w:r w:rsidRPr="00E51D19">
          <w:rPr>
            <w:rStyle w:val="Lienhypertexte"/>
            <w:rFonts w:ascii="Garamond" w:hAnsi="Garamond" w:cs="Frutiger-Roman"/>
            <w:lang w:val="en-US"/>
          </w:rPr>
          <w:t>pnas.0306210101</w:t>
        </w:r>
      </w:hyperlink>
    </w:p>
    <w:p w14:paraId="4F43C3EE" w14:textId="6CAD6D4D" w:rsidR="009E004A" w:rsidRPr="009E004A" w:rsidRDefault="009E004A" w:rsidP="009E004A">
      <w:pPr>
        <w:pStyle w:val="Default"/>
        <w:ind w:firstLine="708"/>
        <w:jc w:val="both"/>
        <w:rPr>
          <w:rFonts w:ascii="Garamond" w:hAnsi="Garamond"/>
          <w:color w:val="2196D1"/>
          <w:lang w:val="en-US"/>
        </w:rPr>
      </w:pPr>
      <w:proofErr w:type="spellStart"/>
      <w:r w:rsidRPr="009E004A">
        <w:rPr>
          <w:rFonts w:ascii="Garamond" w:hAnsi="Garamond"/>
          <w:lang w:val="en-US"/>
        </w:rPr>
        <w:t>Kansky</w:t>
      </w:r>
      <w:proofErr w:type="spellEnd"/>
      <w:r w:rsidR="00DA094D">
        <w:rPr>
          <w:rFonts w:ascii="Garamond" w:hAnsi="Garamond"/>
          <w:lang w:val="en-US"/>
        </w:rPr>
        <w:t>,</w:t>
      </w:r>
      <w:r w:rsidRPr="009E004A">
        <w:rPr>
          <w:rFonts w:ascii="Garamond" w:hAnsi="Garamond"/>
          <w:lang w:val="en-US"/>
        </w:rPr>
        <w:t xml:space="preserve"> R., Kidd</w:t>
      </w:r>
      <w:r w:rsidR="00DA094D">
        <w:rPr>
          <w:rFonts w:ascii="Garamond" w:hAnsi="Garamond"/>
          <w:lang w:val="en-US"/>
        </w:rPr>
        <w:t>, M. and</w:t>
      </w:r>
      <w:r w:rsidRPr="009E004A">
        <w:rPr>
          <w:rFonts w:ascii="Garamond" w:hAnsi="Garamond"/>
          <w:lang w:val="en-US"/>
        </w:rPr>
        <w:t xml:space="preserve"> Fischer</w:t>
      </w:r>
      <w:r w:rsidR="00DA094D">
        <w:rPr>
          <w:rFonts w:ascii="Garamond" w:hAnsi="Garamond"/>
          <w:lang w:val="en-US"/>
        </w:rPr>
        <w:t>, J. 2021</w:t>
      </w:r>
      <w:r w:rsidRPr="009E004A">
        <w:rPr>
          <w:rFonts w:ascii="Garamond" w:hAnsi="Garamond"/>
          <w:lang w:val="en-US"/>
        </w:rPr>
        <w:t xml:space="preserve">. Understanding drivers of human tolerance towards mammals in a mixed-use </w:t>
      </w:r>
      <w:proofErr w:type="spellStart"/>
      <w:r w:rsidRPr="009E004A">
        <w:rPr>
          <w:rFonts w:ascii="Garamond" w:hAnsi="Garamond"/>
          <w:lang w:val="en-US"/>
        </w:rPr>
        <w:t>transfrontier</w:t>
      </w:r>
      <w:proofErr w:type="spellEnd"/>
      <w:r w:rsidRPr="009E004A">
        <w:rPr>
          <w:rFonts w:ascii="Garamond" w:hAnsi="Garamond"/>
          <w:lang w:val="en-US"/>
        </w:rPr>
        <w:t xml:space="preserve"> conservation area in southern Africa </w:t>
      </w:r>
      <w:r w:rsidRPr="009E004A">
        <w:rPr>
          <w:rFonts w:ascii="Garamond" w:hAnsi="Garamond" w:cs="CharisSIL-Italic"/>
          <w:iCs/>
          <w:lang w:val="en-US"/>
        </w:rPr>
        <w:t>Bi</w:t>
      </w:r>
      <w:r w:rsidR="00DA094D">
        <w:rPr>
          <w:rFonts w:ascii="Garamond" w:hAnsi="Garamond" w:cs="CharisSIL-Italic"/>
          <w:iCs/>
          <w:lang w:val="en-US"/>
        </w:rPr>
        <w:t>ological Conservation 254</w:t>
      </w:r>
      <w:r w:rsidR="0085135C">
        <w:rPr>
          <w:rFonts w:ascii="Garamond" w:hAnsi="Garamond" w:cs="CharisSIL-Italic"/>
          <w:iCs/>
          <w:lang w:val="en-US"/>
        </w:rPr>
        <w:t>,</w:t>
      </w:r>
      <w:r w:rsidRPr="009E004A">
        <w:rPr>
          <w:rFonts w:ascii="Garamond" w:hAnsi="Garamond" w:cs="CharisSIL-Italic"/>
          <w:iCs/>
          <w:lang w:val="en-US"/>
        </w:rPr>
        <w:t xml:space="preserve"> 108947. </w:t>
      </w:r>
      <w:hyperlink r:id="rId16" w:history="1">
        <w:r w:rsidRPr="009E004A">
          <w:rPr>
            <w:rStyle w:val="Lienhypertexte"/>
            <w:rFonts w:ascii="Garamond" w:hAnsi="Garamond"/>
            <w:lang w:val="en-US"/>
          </w:rPr>
          <w:t>https://doi.org/10.1016/j.biocon.2020.108947</w:t>
        </w:r>
      </w:hyperlink>
    </w:p>
    <w:p w14:paraId="05920E85" w14:textId="5F6D61EA" w:rsidR="009E004A" w:rsidRPr="004546FB" w:rsidRDefault="004826DA" w:rsidP="009E004A">
      <w:pPr>
        <w:autoSpaceDE w:val="0"/>
        <w:autoSpaceDN w:val="0"/>
        <w:adjustRightInd w:val="0"/>
        <w:spacing w:after="0" w:line="240" w:lineRule="auto"/>
        <w:ind w:firstLine="708"/>
        <w:jc w:val="both"/>
        <w:rPr>
          <w:rFonts w:ascii="Garamond" w:hAnsi="Garamond"/>
          <w:color w:val="0563C1" w:themeColor="hyperlink"/>
          <w:sz w:val="24"/>
          <w:szCs w:val="24"/>
          <w:lang w:val="en-US"/>
        </w:rPr>
      </w:pPr>
      <w:proofErr w:type="spellStart"/>
      <w:r>
        <w:rPr>
          <w:rFonts w:ascii="Garamond" w:hAnsi="Garamond"/>
          <w:sz w:val="24"/>
          <w:szCs w:val="24"/>
          <w:lang w:val="en-US"/>
        </w:rPr>
        <w:t>Kansky</w:t>
      </w:r>
      <w:proofErr w:type="spellEnd"/>
      <w:r>
        <w:rPr>
          <w:rFonts w:ascii="Garamond" w:hAnsi="Garamond"/>
          <w:sz w:val="24"/>
          <w:szCs w:val="24"/>
          <w:lang w:val="en-US"/>
        </w:rPr>
        <w:t>, R.</w:t>
      </w:r>
      <w:r w:rsidR="00AC231B">
        <w:rPr>
          <w:rFonts w:ascii="Garamond" w:hAnsi="Garamond"/>
          <w:sz w:val="24"/>
          <w:szCs w:val="24"/>
          <w:lang w:val="en-US"/>
        </w:rPr>
        <w:t>, Kidd, M. and</w:t>
      </w:r>
      <w:r w:rsidR="009E004A" w:rsidRPr="009E004A">
        <w:rPr>
          <w:rFonts w:ascii="Garamond" w:hAnsi="Garamond"/>
          <w:sz w:val="24"/>
          <w:szCs w:val="24"/>
          <w:lang w:val="en-US"/>
        </w:rPr>
        <w:t xml:space="preserve"> Knight, A.</w:t>
      </w:r>
      <w:r>
        <w:rPr>
          <w:rFonts w:ascii="Garamond" w:hAnsi="Garamond"/>
          <w:sz w:val="24"/>
          <w:szCs w:val="24"/>
          <w:lang w:val="en-US"/>
        </w:rPr>
        <w:t xml:space="preserve"> T.</w:t>
      </w:r>
      <w:r w:rsidR="009E004A" w:rsidRPr="009E004A">
        <w:rPr>
          <w:rFonts w:ascii="Garamond" w:hAnsi="Garamond"/>
          <w:sz w:val="24"/>
          <w:szCs w:val="24"/>
          <w:lang w:val="en-US"/>
        </w:rPr>
        <w:t xml:space="preserve"> 2016. A wildlife tolerance model and case study for understanding human wildlife conflict. Biol. </w:t>
      </w:r>
      <w:proofErr w:type="spellStart"/>
      <w:r w:rsidR="009E004A" w:rsidRPr="009E004A">
        <w:rPr>
          <w:rFonts w:ascii="Garamond" w:hAnsi="Garamond"/>
          <w:sz w:val="24"/>
          <w:szCs w:val="24"/>
          <w:lang w:val="en-US"/>
        </w:rPr>
        <w:t>Conserv</w:t>
      </w:r>
      <w:proofErr w:type="spellEnd"/>
      <w:r w:rsidR="009E004A" w:rsidRPr="009E004A">
        <w:rPr>
          <w:rFonts w:ascii="Garamond" w:hAnsi="Garamond"/>
          <w:sz w:val="24"/>
          <w:szCs w:val="24"/>
          <w:lang w:val="en-US"/>
        </w:rPr>
        <w:t xml:space="preserve">. </w:t>
      </w:r>
      <w:proofErr w:type="gramStart"/>
      <w:r w:rsidR="009E004A" w:rsidRPr="009E004A">
        <w:rPr>
          <w:rFonts w:ascii="Garamond" w:hAnsi="Garamond"/>
          <w:sz w:val="24"/>
          <w:szCs w:val="24"/>
          <w:lang w:val="en-US"/>
        </w:rPr>
        <w:t>201</w:t>
      </w:r>
      <w:proofErr w:type="gramEnd"/>
      <w:r w:rsidR="009E004A" w:rsidRPr="009E004A">
        <w:rPr>
          <w:rFonts w:ascii="Garamond" w:hAnsi="Garamond"/>
          <w:sz w:val="24"/>
          <w:szCs w:val="24"/>
          <w:lang w:val="en-US"/>
        </w:rPr>
        <w:t>, 137</w:t>
      </w:r>
      <w:r w:rsidR="009E004A" w:rsidRPr="009E004A">
        <w:rPr>
          <w:rFonts w:ascii="Garamond" w:hAnsi="Garamond" w:cs="STIX"/>
          <w:sz w:val="24"/>
          <w:szCs w:val="24"/>
          <w:lang w:val="en-US"/>
        </w:rPr>
        <w:t>–</w:t>
      </w:r>
      <w:r w:rsidR="009E004A" w:rsidRPr="009E004A">
        <w:rPr>
          <w:rFonts w:ascii="Garamond" w:hAnsi="Garamond"/>
          <w:sz w:val="24"/>
          <w:szCs w:val="24"/>
          <w:lang w:val="en-US"/>
        </w:rPr>
        <w:t>145.</w:t>
      </w:r>
    </w:p>
    <w:p w14:paraId="42BB85E7" w14:textId="59AB8A66" w:rsidR="002E7E64" w:rsidRPr="009E004A" w:rsidRDefault="002E7E64" w:rsidP="009E004A">
      <w:pPr>
        <w:autoSpaceDE w:val="0"/>
        <w:autoSpaceDN w:val="0"/>
        <w:adjustRightInd w:val="0"/>
        <w:spacing w:after="0" w:line="240" w:lineRule="auto"/>
        <w:ind w:firstLine="708"/>
        <w:jc w:val="both"/>
        <w:rPr>
          <w:rFonts w:ascii="Garamond" w:hAnsi="Garamond" w:cs="GpcxyyLhmmldAdvTT3713a231"/>
          <w:color w:val="131413"/>
          <w:sz w:val="24"/>
          <w:szCs w:val="24"/>
          <w:lang w:val="en-US"/>
        </w:rPr>
      </w:pPr>
      <w:r w:rsidRPr="009E004A">
        <w:rPr>
          <w:rFonts w:ascii="Garamond" w:hAnsi="Garamond" w:cs="GpcxyyLhmmldAdvTT3713a231"/>
          <w:color w:val="131413"/>
          <w:sz w:val="24"/>
          <w:szCs w:val="24"/>
          <w:lang w:val="en-US"/>
        </w:rPr>
        <w:t>Kellert</w:t>
      </w:r>
      <w:r w:rsidR="00AC231B">
        <w:rPr>
          <w:rFonts w:ascii="Garamond" w:hAnsi="Garamond" w:cs="GpcxyyLhmmldAdvTT3713a231"/>
          <w:color w:val="131413"/>
          <w:sz w:val="24"/>
          <w:szCs w:val="24"/>
          <w:lang w:val="en-US"/>
        </w:rPr>
        <w:t>,</w:t>
      </w:r>
      <w:r w:rsidRPr="009E004A">
        <w:rPr>
          <w:rFonts w:ascii="Garamond" w:hAnsi="Garamond" w:cs="GpcxyyLhmmldAdvTT3713a231"/>
          <w:color w:val="131413"/>
          <w:sz w:val="24"/>
          <w:szCs w:val="24"/>
          <w:lang w:val="en-US"/>
        </w:rPr>
        <w:t xml:space="preserve"> S.</w:t>
      </w:r>
      <w:r w:rsidR="00AC231B">
        <w:rPr>
          <w:rFonts w:ascii="Garamond" w:hAnsi="Garamond" w:cs="GpcxyyLhmmldAdvTT3713a231"/>
          <w:color w:val="131413"/>
          <w:sz w:val="24"/>
          <w:szCs w:val="24"/>
          <w:lang w:val="en-US"/>
        </w:rPr>
        <w:t xml:space="preserve"> </w:t>
      </w:r>
      <w:r w:rsidRPr="009E004A">
        <w:rPr>
          <w:rFonts w:ascii="Garamond" w:hAnsi="Garamond" w:cs="GpcxyyLhmmldAdvTT3713a231"/>
          <w:color w:val="131413"/>
          <w:sz w:val="24"/>
          <w:szCs w:val="24"/>
          <w:lang w:val="en-US"/>
        </w:rPr>
        <w:t>R., Black</w:t>
      </w:r>
      <w:r w:rsidR="00AC231B">
        <w:rPr>
          <w:rFonts w:ascii="Garamond" w:hAnsi="Garamond" w:cs="GpcxyyLhmmldAdvTT3713a231"/>
          <w:color w:val="131413"/>
          <w:sz w:val="24"/>
          <w:szCs w:val="24"/>
          <w:lang w:val="en-US"/>
        </w:rPr>
        <w:t>,</w:t>
      </w:r>
      <w:r w:rsidRPr="009E004A">
        <w:rPr>
          <w:rFonts w:ascii="Garamond" w:hAnsi="Garamond" w:cs="GpcxyyLhmmldAdvTT3713a231"/>
          <w:color w:val="131413"/>
          <w:sz w:val="24"/>
          <w:szCs w:val="24"/>
          <w:lang w:val="en-US"/>
        </w:rPr>
        <w:t xml:space="preserve"> M., Rush</w:t>
      </w:r>
      <w:r w:rsidR="00AC231B">
        <w:rPr>
          <w:rFonts w:ascii="Garamond" w:hAnsi="Garamond" w:cs="GpcxyyLhmmldAdvTT3713a231"/>
          <w:color w:val="131413"/>
          <w:sz w:val="24"/>
          <w:szCs w:val="24"/>
          <w:lang w:val="en-US"/>
        </w:rPr>
        <w:t>,</w:t>
      </w:r>
      <w:r w:rsidRPr="009E004A">
        <w:rPr>
          <w:rFonts w:ascii="Garamond" w:hAnsi="Garamond" w:cs="GpcxyyLhmmldAdvTT3713a231"/>
          <w:color w:val="131413"/>
          <w:sz w:val="24"/>
          <w:szCs w:val="24"/>
          <w:lang w:val="en-US"/>
        </w:rPr>
        <w:t xml:space="preserve"> C.</w:t>
      </w:r>
      <w:r w:rsidR="00AC231B">
        <w:rPr>
          <w:rFonts w:ascii="Garamond" w:hAnsi="Garamond" w:cs="GpcxyyLhmmldAdvTT3713a231"/>
          <w:color w:val="131413"/>
          <w:sz w:val="24"/>
          <w:szCs w:val="24"/>
          <w:lang w:val="en-US"/>
        </w:rPr>
        <w:t xml:space="preserve"> </w:t>
      </w:r>
      <w:r w:rsidRPr="009E004A">
        <w:rPr>
          <w:rFonts w:ascii="Garamond" w:hAnsi="Garamond" w:cs="GpcxyyLhmmldAdvTT3713a231"/>
          <w:color w:val="131413"/>
          <w:sz w:val="24"/>
          <w:szCs w:val="24"/>
          <w:lang w:val="en-US"/>
        </w:rPr>
        <w:t>R., and Bath</w:t>
      </w:r>
      <w:r w:rsidR="00AC231B">
        <w:rPr>
          <w:rFonts w:ascii="Garamond" w:hAnsi="Garamond" w:cs="GpcxyyLhmmldAdvTT3713a231"/>
          <w:color w:val="131413"/>
          <w:sz w:val="24"/>
          <w:szCs w:val="24"/>
          <w:lang w:val="en-US"/>
        </w:rPr>
        <w:t>,</w:t>
      </w:r>
      <w:r w:rsidRPr="009E004A">
        <w:rPr>
          <w:rFonts w:ascii="Garamond" w:hAnsi="Garamond" w:cs="GpcxyyLhmmldAdvTT3713a231"/>
          <w:color w:val="131413"/>
          <w:sz w:val="24"/>
          <w:szCs w:val="24"/>
          <w:lang w:val="en-US"/>
        </w:rPr>
        <w:t xml:space="preserve"> A.</w:t>
      </w:r>
      <w:r w:rsidR="00AC231B">
        <w:rPr>
          <w:rFonts w:ascii="Garamond" w:hAnsi="Garamond" w:cs="GpcxyyLhmmldAdvTT3713a231"/>
          <w:color w:val="131413"/>
          <w:sz w:val="24"/>
          <w:szCs w:val="24"/>
          <w:lang w:val="en-US"/>
        </w:rPr>
        <w:t xml:space="preserve"> J. 1996</w:t>
      </w:r>
      <w:r w:rsidRPr="009E004A">
        <w:rPr>
          <w:rFonts w:ascii="Garamond" w:hAnsi="Garamond" w:cs="GpcxyyLhmmldAdvTT3713a231"/>
          <w:color w:val="131413"/>
          <w:sz w:val="24"/>
          <w:szCs w:val="24"/>
          <w:lang w:val="en-US"/>
        </w:rPr>
        <w:t xml:space="preserve">. Human culture and large carnivore conservation in North America. </w:t>
      </w:r>
      <w:proofErr w:type="spellStart"/>
      <w:r w:rsidRPr="00673192">
        <w:rPr>
          <w:rFonts w:ascii="Garamond" w:hAnsi="Garamond" w:cs="GpcxyyLhmmldAdvTT3713a231"/>
          <w:color w:val="131413"/>
          <w:sz w:val="24"/>
          <w:szCs w:val="24"/>
          <w:lang w:val="en-US"/>
        </w:rPr>
        <w:t>Conserv</w:t>
      </w:r>
      <w:proofErr w:type="spellEnd"/>
      <w:r w:rsidRPr="00673192">
        <w:rPr>
          <w:rFonts w:ascii="Garamond" w:hAnsi="Garamond" w:cs="GpcxyyLhmmldAdvTT3713a231"/>
          <w:color w:val="131413"/>
          <w:sz w:val="24"/>
          <w:szCs w:val="24"/>
          <w:lang w:val="en-US"/>
        </w:rPr>
        <w:t>. Biol.,</w:t>
      </w:r>
      <w:r w:rsidRPr="009E004A">
        <w:rPr>
          <w:rFonts w:ascii="Garamond" w:hAnsi="Garamond" w:cs="GpcxyyLhmmldAdvTT3713a231"/>
          <w:color w:val="131413"/>
          <w:sz w:val="24"/>
          <w:szCs w:val="24"/>
          <w:lang w:val="en-US"/>
        </w:rPr>
        <w:t xml:space="preserve"> 10: 977</w:t>
      </w:r>
      <w:r w:rsidRPr="009E004A">
        <w:rPr>
          <w:rFonts w:ascii="Garamond" w:hAnsi="Garamond" w:cs="MrtmyhMwwsrjAdvTT3713a231+20"/>
          <w:color w:val="131413"/>
          <w:sz w:val="24"/>
          <w:szCs w:val="24"/>
          <w:lang w:val="en-US"/>
        </w:rPr>
        <w:t>–</w:t>
      </w:r>
      <w:r w:rsidRPr="009E004A">
        <w:rPr>
          <w:rFonts w:ascii="Garamond" w:hAnsi="Garamond" w:cs="GpcxyyLhmmldAdvTT3713a231"/>
          <w:color w:val="131413"/>
          <w:sz w:val="24"/>
          <w:szCs w:val="24"/>
          <w:lang w:val="en-US"/>
        </w:rPr>
        <w:t>990.</w:t>
      </w:r>
    </w:p>
    <w:p w14:paraId="2F0CD845" w14:textId="6CAEAFD7" w:rsidR="002E7E64" w:rsidRPr="00E51D19" w:rsidRDefault="002E7E64" w:rsidP="00E51D19">
      <w:pPr>
        <w:autoSpaceDE w:val="0"/>
        <w:autoSpaceDN w:val="0"/>
        <w:adjustRightInd w:val="0"/>
        <w:spacing w:after="0" w:line="240" w:lineRule="auto"/>
        <w:ind w:firstLine="708"/>
        <w:jc w:val="both"/>
        <w:rPr>
          <w:rFonts w:ascii="Garamond" w:hAnsi="Garamond" w:cs="Calibri"/>
          <w:sz w:val="24"/>
          <w:szCs w:val="24"/>
          <w:lang w:val="en-US"/>
        </w:rPr>
      </w:pPr>
      <w:proofErr w:type="spellStart"/>
      <w:r w:rsidRPr="00E51D19">
        <w:rPr>
          <w:rFonts w:ascii="Garamond" w:hAnsi="Garamond" w:cs="Calibri"/>
          <w:sz w:val="24"/>
          <w:szCs w:val="24"/>
          <w:lang w:val="en-US"/>
        </w:rPr>
        <w:lastRenderedPageBreak/>
        <w:t>Kolowski</w:t>
      </w:r>
      <w:proofErr w:type="spellEnd"/>
      <w:r w:rsidR="00673192">
        <w:rPr>
          <w:rFonts w:ascii="Garamond" w:hAnsi="Garamond" w:cs="Calibri"/>
          <w:sz w:val="24"/>
          <w:szCs w:val="24"/>
          <w:lang w:val="en-US"/>
        </w:rPr>
        <w:t>,</w:t>
      </w:r>
      <w:r w:rsidRPr="00E51D19">
        <w:rPr>
          <w:rFonts w:ascii="Garamond" w:hAnsi="Garamond" w:cs="Calibri"/>
          <w:sz w:val="24"/>
          <w:szCs w:val="24"/>
          <w:lang w:val="en-US"/>
        </w:rPr>
        <w:t xml:space="preserve"> J.</w:t>
      </w:r>
      <w:r w:rsidR="00673192">
        <w:rPr>
          <w:rFonts w:ascii="Garamond" w:hAnsi="Garamond" w:cs="Calibri"/>
          <w:sz w:val="24"/>
          <w:szCs w:val="24"/>
          <w:lang w:val="en-US"/>
        </w:rPr>
        <w:t xml:space="preserve"> M. and</w:t>
      </w:r>
      <w:r w:rsidRPr="00E51D19">
        <w:rPr>
          <w:rFonts w:ascii="Garamond" w:hAnsi="Garamond" w:cs="Calibri"/>
          <w:sz w:val="24"/>
          <w:szCs w:val="24"/>
          <w:lang w:val="en-US"/>
        </w:rPr>
        <w:t xml:space="preserve"> </w:t>
      </w:r>
      <w:proofErr w:type="spellStart"/>
      <w:r w:rsidRPr="00E51D19">
        <w:rPr>
          <w:rFonts w:ascii="Garamond" w:hAnsi="Garamond" w:cs="Calibri"/>
          <w:sz w:val="24"/>
          <w:szCs w:val="24"/>
          <w:lang w:val="en-US"/>
        </w:rPr>
        <w:t>Holekamp</w:t>
      </w:r>
      <w:proofErr w:type="spellEnd"/>
      <w:r w:rsidR="00673192">
        <w:rPr>
          <w:rFonts w:ascii="Garamond" w:hAnsi="Garamond" w:cs="Calibri"/>
          <w:sz w:val="24"/>
          <w:szCs w:val="24"/>
          <w:lang w:val="en-US"/>
        </w:rPr>
        <w:t>,</w:t>
      </w:r>
      <w:r w:rsidRPr="00E51D19">
        <w:rPr>
          <w:rFonts w:ascii="Garamond" w:hAnsi="Garamond" w:cs="Calibri"/>
          <w:sz w:val="24"/>
          <w:szCs w:val="24"/>
          <w:lang w:val="en-US"/>
        </w:rPr>
        <w:t xml:space="preserve"> K.</w:t>
      </w:r>
      <w:r w:rsidR="00673192">
        <w:rPr>
          <w:rFonts w:ascii="Garamond" w:hAnsi="Garamond" w:cs="Calibri"/>
          <w:sz w:val="24"/>
          <w:szCs w:val="24"/>
          <w:lang w:val="en-US"/>
        </w:rPr>
        <w:t xml:space="preserve"> E. 2009</w:t>
      </w:r>
      <w:r w:rsidRPr="00E51D19">
        <w:rPr>
          <w:rFonts w:ascii="Garamond" w:hAnsi="Garamond" w:cs="Calibri"/>
          <w:sz w:val="24"/>
          <w:szCs w:val="24"/>
          <w:lang w:val="en-US"/>
        </w:rPr>
        <w:t xml:space="preserve">. Ecological and anthropogenic influences on space use by spotted </w:t>
      </w:r>
      <w:proofErr w:type="spellStart"/>
      <w:r w:rsidRPr="00E51D19">
        <w:rPr>
          <w:rFonts w:ascii="Garamond" w:hAnsi="Garamond" w:cs="Calibri"/>
          <w:sz w:val="24"/>
          <w:szCs w:val="24"/>
          <w:lang w:val="en-US"/>
        </w:rPr>
        <w:t>hyaenas</w:t>
      </w:r>
      <w:proofErr w:type="spellEnd"/>
      <w:r w:rsidRPr="00E51D19">
        <w:rPr>
          <w:rFonts w:ascii="Garamond" w:hAnsi="Garamond" w:cs="Calibri"/>
          <w:sz w:val="24"/>
          <w:szCs w:val="24"/>
          <w:lang w:val="en-US"/>
        </w:rPr>
        <w:t xml:space="preserve">. </w:t>
      </w:r>
      <w:r w:rsidRPr="00E51D19">
        <w:rPr>
          <w:rFonts w:ascii="Garamond" w:hAnsi="Garamond" w:cs="Calibri,Italic"/>
          <w:i/>
          <w:iCs/>
          <w:sz w:val="24"/>
          <w:szCs w:val="24"/>
          <w:lang w:val="en-US"/>
        </w:rPr>
        <w:t xml:space="preserve">Journal of Zoology </w:t>
      </w:r>
      <w:r w:rsidRPr="00E51D19">
        <w:rPr>
          <w:rFonts w:ascii="Garamond" w:hAnsi="Garamond" w:cs="Calibri"/>
          <w:sz w:val="24"/>
          <w:szCs w:val="24"/>
          <w:lang w:val="en-US"/>
        </w:rPr>
        <w:t>277, 23–36.</w:t>
      </w:r>
    </w:p>
    <w:p w14:paraId="1AD19161" w14:textId="6C4E0E79" w:rsidR="002E7E64" w:rsidRPr="00E51D19" w:rsidRDefault="002E7E64" w:rsidP="00E51D19">
      <w:pPr>
        <w:autoSpaceDE w:val="0"/>
        <w:autoSpaceDN w:val="0"/>
        <w:adjustRightInd w:val="0"/>
        <w:spacing w:after="0" w:line="240" w:lineRule="auto"/>
        <w:ind w:firstLine="708"/>
        <w:jc w:val="both"/>
        <w:rPr>
          <w:rFonts w:ascii="Garamond" w:hAnsi="Garamond" w:cs="Calibri"/>
          <w:sz w:val="24"/>
          <w:szCs w:val="24"/>
          <w:lang w:val="en-US"/>
        </w:rPr>
      </w:pPr>
      <w:proofErr w:type="spellStart"/>
      <w:r w:rsidRPr="00E51D19">
        <w:rPr>
          <w:rFonts w:ascii="Garamond" w:hAnsi="Garamond" w:cs="Calibri"/>
          <w:sz w:val="24"/>
          <w:szCs w:val="24"/>
          <w:lang w:val="en-US"/>
        </w:rPr>
        <w:t>Kolowski</w:t>
      </w:r>
      <w:proofErr w:type="spellEnd"/>
      <w:r w:rsidR="00AD692F">
        <w:rPr>
          <w:rFonts w:ascii="Garamond" w:hAnsi="Garamond" w:cs="Calibri"/>
          <w:sz w:val="24"/>
          <w:szCs w:val="24"/>
          <w:lang w:val="en-US"/>
        </w:rPr>
        <w:t>,</w:t>
      </w:r>
      <w:r w:rsidRPr="00E51D19">
        <w:rPr>
          <w:rFonts w:ascii="Garamond" w:hAnsi="Garamond" w:cs="Calibri"/>
          <w:sz w:val="24"/>
          <w:szCs w:val="24"/>
          <w:lang w:val="en-US"/>
        </w:rPr>
        <w:t xml:space="preserve"> J.</w:t>
      </w:r>
      <w:r w:rsidR="00AD692F">
        <w:rPr>
          <w:rFonts w:ascii="Garamond" w:hAnsi="Garamond" w:cs="Calibri"/>
          <w:sz w:val="24"/>
          <w:szCs w:val="24"/>
          <w:lang w:val="en-US"/>
        </w:rPr>
        <w:t xml:space="preserve"> </w:t>
      </w:r>
      <w:r w:rsidRPr="00E51D19">
        <w:rPr>
          <w:rFonts w:ascii="Garamond" w:hAnsi="Garamond" w:cs="Calibri"/>
          <w:sz w:val="24"/>
          <w:szCs w:val="24"/>
          <w:lang w:val="en-US"/>
        </w:rPr>
        <w:t xml:space="preserve">M., </w:t>
      </w:r>
      <w:proofErr w:type="spellStart"/>
      <w:r w:rsidRPr="00E51D19">
        <w:rPr>
          <w:rFonts w:ascii="Garamond" w:hAnsi="Garamond" w:cs="Calibri"/>
          <w:sz w:val="24"/>
          <w:szCs w:val="24"/>
          <w:lang w:val="en-US"/>
        </w:rPr>
        <w:t>Katan</w:t>
      </w:r>
      <w:proofErr w:type="spellEnd"/>
      <w:r w:rsidR="00AD692F">
        <w:rPr>
          <w:rFonts w:ascii="Garamond" w:hAnsi="Garamond" w:cs="Calibri"/>
          <w:sz w:val="24"/>
          <w:szCs w:val="24"/>
          <w:lang w:val="en-US"/>
        </w:rPr>
        <w:t>,</w:t>
      </w:r>
      <w:r w:rsidRPr="00E51D19">
        <w:rPr>
          <w:rFonts w:ascii="Garamond" w:hAnsi="Garamond" w:cs="Calibri"/>
          <w:sz w:val="24"/>
          <w:szCs w:val="24"/>
          <w:lang w:val="en-US"/>
        </w:rPr>
        <w:t xml:space="preserve"> D., </w:t>
      </w:r>
      <w:proofErr w:type="spellStart"/>
      <w:r w:rsidRPr="00E51D19">
        <w:rPr>
          <w:rFonts w:ascii="Garamond" w:hAnsi="Garamond" w:cs="Calibri"/>
          <w:sz w:val="24"/>
          <w:szCs w:val="24"/>
          <w:lang w:val="en-US"/>
        </w:rPr>
        <w:t>Theis</w:t>
      </w:r>
      <w:proofErr w:type="spellEnd"/>
      <w:r w:rsidR="00AD692F">
        <w:rPr>
          <w:rFonts w:ascii="Garamond" w:hAnsi="Garamond" w:cs="Calibri"/>
          <w:sz w:val="24"/>
          <w:szCs w:val="24"/>
          <w:lang w:val="en-US"/>
        </w:rPr>
        <w:t>,</w:t>
      </w:r>
      <w:r w:rsidRPr="00E51D19">
        <w:rPr>
          <w:rFonts w:ascii="Garamond" w:hAnsi="Garamond" w:cs="Calibri"/>
          <w:sz w:val="24"/>
          <w:szCs w:val="24"/>
          <w:lang w:val="en-US"/>
        </w:rPr>
        <w:t xml:space="preserve"> K.</w:t>
      </w:r>
      <w:r w:rsidR="00AD692F">
        <w:rPr>
          <w:rFonts w:ascii="Garamond" w:hAnsi="Garamond" w:cs="Calibri"/>
          <w:sz w:val="24"/>
          <w:szCs w:val="24"/>
          <w:lang w:val="en-US"/>
        </w:rPr>
        <w:t xml:space="preserve"> R. and</w:t>
      </w:r>
      <w:r w:rsidRPr="00E51D19">
        <w:rPr>
          <w:rFonts w:ascii="Garamond" w:hAnsi="Garamond" w:cs="Calibri"/>
          <w:sz w:val="24"/>
          <w:szCs w:val="24"/>
          <w:lang w:val="en-US"/>
        </w:rPr>
        <w:t xml:space="preserve"> </w:t>
      </w:r>
      <w:proofErr w:type="spellStart"/>
      <w:r w:rsidRPr="00E51D19">
        <w:rPr>
          <w:rFonts w:ascii="Garamond" w:hAnsi="Garamond" w:cs="Calibri"/>
          <w:sz w:val="24"/>
          <w:szCs w:val="24"/>
          <w:lang w:val="en-US"/>
        </w:rPr>
        <w:t>Holekamp</w:t>
      </w:r>
      <w:proofErr w:type="spellEnd"/>
      <w:r w:rsidR="00AD692F">
        <w:rPr>
          <w:rFonts w:ascii="Garamond" w:hAnsi="Garamond" w:cs="Calibri"/>
          <w:sz w:val="24"/>
          <w:szCs w:val="24"/>
          <w:lang w:val="en-US"/>
        </w:rPr>
        <w:t>,</w:t>
      </w:r>
      <w:r w:rsidRPr="00E51D19">
        <w:rPr>
          <w:rFonts w:ascii="Garamond" w:hAnsi="Garamond" w:cs="Calibri"/>
          <w:sz w:val="24"/>
          <w:szCs w:val="24"/>
          <w:lang w:val="en-US"/>
        </w:rPr>
        <w:t xml:space="preserve"> K.</w:t>
      </w:r>
      <w:r w:rsidR="00AD692F">
        <w:rPr>
          <w:rFonts w:ascii="Garamond" w:hAnsi="Garamond" w:cs="Calibri"/>
          <w:sz w:val="24"/>
          <w:szCs w:val="24"/>
          <w:lang w:val="en-US"/>
        </w:rPr>
        <w:t xml:space="preserve"> E. 2007</w:t>
      </w:r>
      <w:r w:rsidRPr="00E51D19">
        <w:rPr>
          <w:rFonts w:ascii="Garamond" w:hAnsi="Garamond" w:cs="Calibri"/>
          <w:sz w:val="24"/>
          <w:szCs w:val="24"/>
          <w:lang w:val="en-US"/>
        </w:rPr>
        <w:t xml:space="preserve">. Daily patterns of activity in the spotted </w:t>
      </w:r>
      <w:proofErr w:type="spellStart"/>
      <w:r w:rsidRPr="00E51D19">
        <w:rPr>
          <w:rFonts w:ascii="Garamond" w:hAnsi="Garamond" w:cs="Calibri"/>
          <w:sz w:val="24"/>
          <w:szCs w:val="24"/>
          <w:lang w:val="en-US"/>
        </w:rPr>
        <w:t>hyaena</w:t>
      </w:r>
      <w:proofErr w:type="spellEnd"/>
      <w:r w:rsidRPr="00E51D19">
        <w:rPr>
          <w:rFonts w:ascii="Garamond" w:hAnsi="Garamond" w:cs="Calibri"/>
          <w:sz w:val="24"/>
          <w:szCs w:val="24"/>
          <w:lang w:val="en-US"/>
        </w:rPr>
        <w:t xml:space="preserve">. </w:t>
      </w:r>
      <w:r w:rsidRPr="000C77C1">
        <w:rPr>
          <w:rFonts w:ascii="Garamond" w:hAnsi="Garamond" w:cs="Calibri,Italic"/>
          <w:iCs/>
          <w:sz w:val="24"/>
          <w:szCs w:val="24"/>
          <w:lang w:val="en-US"/>
        </w:rPr>
        <w:t xml:space="preserve">Journal of </w:t>
      </w:r>
      <w:proofErr w:type="spellStart"/>
      <w:r w:rsidRPr="000C77C1">
        <w:rPr>
          <w:rFonts w:ascii="Garamond" w:hAnsi="Garamond" w:cs="Calibri,Italic"/>
          <w:iCs/>
          <w:sz w:val="24"/>
          <w:szCs w:val="24"/>
          <w:lang w:val="en-US"/>
        </w:rPr>
        <w:t>Mammalogy</w:t>
      </w:r>
      <w:proofErr w:type="spellEnd"/>
      <w:r w:rsidR="000C77C1">
        <w:rPr>
          <w:rFonts w:ascii="Garamond" w:hAnsi="Garamond" w:cs="Calibri,Italic"/>
          <w:iCs/>
          <w:sz w:val="24"/>
          <w:szCs w:val="24"/>
          <w:lang w:val="en-US"/>
        </w:rPr>
        <w:t>,</w:t>
      </w:r>
      <w:r w:rsidRPr="00E51D19">
        <w:rPr>
          <w:rFonts w:ascii="Garamond" w:hAnsi="Garamond" w:cs="Calibri,Italic"/>
          <w:i/>
          <w:iCs/>
          <w:sz w:val="24"/>
          <w:szCs w:val="24"/>
          <w:lang w:val="en-US"/>
        </w:rPr>
        <w:t xml:space="preserve"> </w:t>
      </w:r>
      <w:r w:rsidRPr="00E51D19">
        <w:rPr>
          <w:rFonts w:ascii="Garamond" w:hAnsi="Garamond" w:cs="Calibri"/>
          <w:sz w:val="24"/>
          <w:szCs w:val="24"/>
          <w:lang w:val="en-US"/>
        </w:rPr>
        <w:t>88, 1017–1028.</w:t>
      </w:r>
    </w:p>
    <w:p w14:paraId="74C3068F" w14:textId="13EEF99E" w:rsidR="002E7E64" w:rsidRPr="00E51D19" w:rsidRDefault="002E7E64" w:rsidP="00E51D19">
      <w:pPr>
        <w:autoSpaceDE w:val="0"/>
        <w:autoSpaceDN w:val="0"/>
        <w:adjustRightInd w:val="0"/>
        <w:spacing w:after="0" w:line="240" w:lineRule="auto"/>
        <w:ind w:firstLine="708"/>
        <w:jc w:val="both"/>
        <w:rPr>
          <w:rFonts w:ascii="Garamond" w:hAnsi="Garamond"/>
          <w:sz w:val="24"/>
          <w:szCs w:val="24"/>
          <w:lang w:val="en-US"/>
        </w:rPr>
      </w:pPr>
      <w:proofErr w:type="spellStart"/>
      <w:r w:rsidRPr="00E51D19">
        <w:rPr>
          <w:rFonts w:ascii="Garamond" w:hAnsi="Garamond"/>
          <w:sz w:val="24"/>
          <w:szCs w:val="24"/>
          <w:lang w:val="en-US"/>
        </w:rPr>
        <w:t>Koue</w:t>
      </w:r>
      <w:proofErr w:type="spellEnd"/>
      <w:r w:rsidRPr="00E51D19">
        <w:rPr>
          <w:rFonts w:ascii="Garamond" w:hAnsi="Garamond"/>
          <w:sz w:val="24"/>
          <w:szCs w:val="24"/>
          <w:lang w:val="en-US"/>
        </w:rPr>
        <w:t xml:space="preserve"> Bi. K.H.T.M., </w:t>
      </w:r>
      <w:proofErr w:type="spellStart"/>
      <w:r w:rsidRPr="00E51D19">
        <w:rPr>
          <w:rFonts w:ascii="Garamond" w:hAnsi="Garamond"/>
          <w:sz w:val="24"/>
          <w:szCs w:val="24"/>
          <w:lang w:val="en-US"/>
        </w:rPr>
        <w:t>Yao</w:t>
      </w:r>
      <w:r w:rsidR="002139B9">
        <w:rPr>
          <w:rFonts w:ascii="Garamond" w:hAnsi="Garamond"/>
          <w:sz w:val="24"/>
          <w:szCs w:val="24"/>
          <w:lang w:val="en-US"/>
        </w:rPr>
        <w:t>kokoré-Beibro</w:t>
      </w:r>
      <w:proofErr w:type="spellEnd"/>
      <w:r w:rsidR="002139B9">
        <w:rPr>
          <w:rFonts w:ascii="Garamond" w:hAnsi="Garamond"/>
          <w:sz w:val="24"/>
          <w:szCs w:val="24"/>
          <w:lang w:val="en-US"/>
        </w:rPr>
        <w:t xml:space="preserve"> K.H., </w:t>
      </w:r>
      <w:proofErr w:type="spellStart"/>
      <w:r w:rsidR="002139B9">
        <w:rPr>
          <w:rFonts w:ascii="Garamond" w:hAnsi="Garamond"/>
          <w:sz w:val="24"/>
          <w:szCs w:val="24"/>
          <w:lang w:val="en-US"/>
        </w:rPr>
        <w:t>Kasse</w:t>
      </w:r>
      <w:proofErr w:type="spellEnd"/>
      <w:r w:rsidR="002139B9">
        <w:rPr>
          <w:rFonts w:ascii="Garamond" w:hAnsi="Garamond"/>
          <w:sz w:val="24"/>
          <w:szCs w:val="24"/>
          <w:lang w:val="en-US"/>
        </w:rPr>
        <w:t xml:space="preserve"> B.K. and</w:t>
      </w:r>
      <w:r w:rsidRPr="00E51D19">
        <w:rPr>
          <w:rFonts w:ascii="Garamond" w:hAnsi="Garamond"/>
          <w:sz w:val="24"/>
          <w:szCs w:val="24"/>
          <w:lang w:val="en-US"/>
        </w:rPr>
        <w:t xml:space="preserve"> </w:t>
      </w:r>
      <w:proofErr w:type="spellStart"/>
      <w:r w:rsidRPr="00E51D19">
        <w:rPr>
          <w:rFonts w:ascii="Garamond" w:hAnsi="Garamond"/>
          <w:sz w:val="24"/>
          <w:szCs w:val="24"/>
          <w:lang w:val="en-US"/>
        </w:rPr>
        <w:t>Kouassi</w:t>
      </w:r>
      <w:proofErr w:type="spellEnd"/>
      <w:r w:rsidRPr="00E51D19">
        <w:rPr>
          <w:rFonts w:ascii="Garamond" w:hAnsi="Garamond"/>
          <w:sz w:val="24"/>
          <w:szCs w:val="24"/>
          <w:lang w:val="en-US"/>
        </w:rPr>
        <w:t xml:space="preserve"> P.</w:t>
      </w:r>
      <w:r w:rsidR="002139B9">
        <w:rPr>
          <w:rFonts w:ascii="Garamond" w:hAnsi="Garamond"/>
          <w:sz w:val="24"/>
          <w:szCs w:val="24"/>
          <w:lang w:val="en-US"/>
        </w:rPr>
        <w:t xml:space="preserve"> K. 2017</w:t>
      </w:r>
      <w:r w:rsidRPr="00E51D19">
        <w:rPr>
          <w:rFonts w:ascii="Garamond" w:hAnsi="Garamond"/>
          <w:sz w:val="24"/>
          <w:szCs w:val="24"/>
          <w:lang w:val="en-US"/>
        </w:rPr>
        <w:t xml:space="preserve">. </w:t>
      </w:r>
      <w:r w:rsidRPr="00E51D19">
        <w:rPr>
          <w:rFonts w:ascii="Garamond" w:hAnsi="Garamond"/>
          <w:sz w:val="24"/>
          <w:szCs w:val="24"/>
        </w:rPr>
        <w:t xml:space="preserve">Données ethnozoologiques sur l’utilisation des oiseaux dans la médecine traditionnelle chez le peuple Gouro de la </w:t>
      </w:r>
      <w:proofErr w:type="spellStart"/>
      <w:r w:rsidRPr="00E51D19">
        <w:rPr>
          <w:rFonts w:ascii="Garamond" w:hAnsi="Garamond"/>
          <w:sz w:val="24"/>
          <w:szCs w:val="24"/>
        </w:rPr>
        <w:t>Marahoué</w:t>
      </w:r>
      <w:proofErr w:type="spellEnd"/>
      <w:r w:rsidRPr="00E51D19">
        <w:rPr>
          <w:rFonts w:ascii="Garamond" w:hAnsi="Garamond"/>
          <w:sz w:val="24"/>
          <w:szCs w:val="24"/>
        </w:rPr>
        <w:t xml:space="preserve"> de Côte d’Ivoire (Afrique de l’Ouest). </w:t>
      </w:r>
      <w:proofErr w:type="spellStart"/>
      <w:r w:rsidRPr="00E51D19">
        <w:rPr>
          <w:rFonts w:ascii="Garamond" w:hAnsi="Garamond"/>
          <w:iCs/>
          <w:sz w:val="24"/>
          <w:szCs w:val="24"/>
          <w:lang w:val="en-US"/>
        </w:rPr>
        <w:t>VertigO</w:t>
      </w:r>
      <w:proofErr w:type="spellEnd"/>
      <w:r w:rsidRPr="00E51D19">
        <w:rPr>
          <w:rFonts w:ascii="Garamond" w:hAnsi="Garamond"/>
          <w:sz w:val="24"/>
          <w:szCs w:val="24"/>
          <w:lang w:val="en-US"/>
        </w:rPr>
        <w:t xml:space="preserve">. </w:t>
      </w:r>
      <w:proofErr w:type="gramStart"/>
      <w:r w:rsidRPr="00E51D19">
        <w:rPr>
          <w:rFonts w:ascii="Garamond" w:hAnsi="Garamond"/>
          <w:sz w:val="24"/>
          <w:szCs w:val="24"/>
          <w:lang w:val="en-US"/>
        </w:rPr>
        <w:t>26</w:t>
      </w:r>
      <w:proofErr w:type="gramEnd"/>
      <w:r w:rsidRPr="00E51D19">
        <w:rPr>
          <w:rFonts w:ascii="Garamond" w:hAnsi="Garamond"/>
          <w:sz w:val="24"/>
          <w:szCs w:val="24"/>
          <w:lang w:val="en-US"/>
        </w:rPr>
        <w:t xml:space="preserve"> p.</w:t>
      </w:r>
    </w:p>
    <w:p w14:paraId="78DF915C" w14:textId="67DC7B52" w:rsidR="002E7E64" w:rsidRPr="00E51D19" w:rsidRDefault="002E7E64" w:rsidP="00E51D19">
      <w:pPr>
        <w:autoSpaceDE w:val="0"/>
        <w:autoSpaceDN w:val="0"/>
        <w:adjustRightInd w:val="0"/>
        <w:spacing w:after="0" w:line="240" w:lineRule="auto"/>
        <w:ind w:firstLine="708"/>
        <w:jc w:val="both"/>
        <w:rPr>
          <w:rFonts w:ascii="Garamond" w:eastAsia="CronosPro-Italic" w:hAnsi="Garamond" w:cs="CronosPro-Italic"/>
          <w:iCs/>
          <w:sz w:val="24"/>
          <w:szCs w:val="24"/>
          <w:lang w:val="en-US"/>
        </w:rPr>
      </w:pPr>
      <w:r w:rsidRPr="00E51D19">
        <w:rPr>
          <w:rFonts w:ascii="Garamond" w:eastAsia="CronosPro-Regular" w:hAnsi="Garamond" w:cs="CronosPro-Regular"/>
          <w:sz w:val="24"/>
          <w:szCs w:val="24"/>
          <w:lang w:val="en-US"/>
        </w:rPr>
        <w:t>Maddox</w:t>
      </w:r>
      <w:r w:rsidR="00794440">
        <w:rPr>
          <w:rFonts w:ascii="Garamond" w:eastAsia="CronosPro-Regular" w:hAnsi="Garamond" w:cs="CronosPro-Regular"/>
          <w:sz w:val="24"/>
          <w:szCs w:val="24"/>
          <w:lang w:val="en-US"/>
        </w:rPr>
        <w:t>, T. 2003</w:t>
      </w:r>
      <w:r w:rsidRPr="00E51D19">
        <w:rPr>
          <w:rFonts w:ascii="Garamond" w:eastAsia="CronosPro-Regular" w:hAnsi="Garamond" w:cs="CronosPro-Regular"/>
          <w:sz w:val="24"/>
          <w:szCs w:val="24"/>
          <w:lang w:val="en-US"/>
        </w:rPr>
        <w:t xml:space="preserve">. </w:t>
      </w:r>
      <w:r w:rsidRPr="00E51D19">
        <w:rPr>
          <w:rFonts w:ascii="Garamond" w:eastAsia="CronosPro-Italic" w:hAnsi="Garamond" w:cs="CronosPro-Italic"/>
          <w:iCs/>
          <w:sz w:val="24"/>
          <w:szCs w:val="24"/>
          <w:lang w:val="en-US"/>
        </w:rPr>
        <w:t>The ecology of cheetahs and other large carnivores in a pastoralist-dominated buffer zone</w:t>
      </w:r>
      <w:r w:rsidRPr="00E51D19">
        <w:rPr>
          <w:rFonts w:ascii="Garamond" w:eastAsia="CronosPro-Regular" w:hAnsi="Garamond" w:cs="CronosPro-Regular"/>
          <w:sz w:val="24"/>
          <w:szCs w:val="24"/>
          <w:lang w:val="en-US"/>
        </w:rPr>
        <w:t>. PhD thesis. Department of Anthropology, University of London,</w:t>
      </w:r>
    </w:p>
    <w:p w14:paraId="33D8688A" w14:textId="77777777" w:rsidR="002E7E64" w:rsidRPr="00E51D19" w:rsidRDefault="002E7E64" w:rsidP="00E51D19">
      <w:pPr>
        <w:autoSpaceDE w:val="0"/>
        <w:autoSpaceDN w:val="0"/>
        <w:adjustRightInd w:val="0"/>
        <w:spacing w:after="0" w:line="240" w:lineRule="auto"/>
        <w:jc w:val="both"/>
        <w:rPr>
          <w:rFonts w:ascii="Garamond" w:eastAsia="CronosPro-Regular" w:hAnsi="Garamond" w:cs="CronosPro-Regular"/>
          <w:sz w:val="24"/>
          <w:szCs w:val="24"/>
          <w:lang w:val="en-US"/>
        </w:rPr>
      </w:pPr>
      <w:r w:rsidRPr="00E51D19">
        <w:rPr>
          <w:rFonts w:ascii="Garamond" w:eastAsia="CronosPro-Regular" w:hAnsi="Garamond" w:cs="CronosPro-Regular"/>
          <w:sz w:val="24"/>
          <w:szCs w:val="24"/>
          <w:lang w:val="en-US"/>
        </w:rPr>
        <w:t>London, UK.</w:t>
      </w:r>
    </w:p>
    <w:p w14:paraId="102F4230" w14:textId="1F3C1887" w:rsidR="002E7E64" w:rsidRPr="00E51D19" w:rsidRDefault="002E7E64" w:rsidP="00E51D19">
      <w:pPr>
        <w:autoSpaceDE w:val="0"/>
        <w:autoSpaceDN w:val="0"/>
        <w:adjustRightInd w:val="0"/>
        <w:spacing w:after="0" w:line="240" w:lineRule="auto"/>
        <w:ind w:firstLine="708"/>
        <w:jc w:val="both"/>
        <w:rPr>
          <w:rFonts w:ascii="Garamond" w:hAnsi="Garamond" w:cs="HelveticaNeue-CondensedObl"/>
          <w:i/>
          <w:iCs/>
          <w:sz w:val="24"/>
          <w:szCs w:val="24"/>
        </w:rPr>
      </w:pPr>
      <w:r w:rsidRPr="00E51D19">
        <w:rPr>
          <w:rFonts w:ascii="Garamond" w:hAnsi="Garamond" w:cs="HelveticaNeue-Condensed"/>
          <w:sz w:val="24"/>
          <w:szCs w:val="24"/>
          <w:lang w:val="en-US"/>
        </w:rPr>
        <w:t>Mallon</w:t>
      </w:r>
      <w:r w:rsidR="00AB59CB">
        <w:rPr>
          <w:rFonts w:ascii="Garamond" w:hAnsi="Garamond" w:cs="HelveticaNeue-Condensed"/>
          <w:sz w:val="24"/>
          <w:szCs w:val="24"/>
          <w:lang w:val="en-US"/>
        </w:rPr>
        <w:t>,</w:t>
      </w:r>
      <w:r w:rsidRPr="00E51D19">
        <w:rPr>
          <w:rFonts w:ascii="Garamond" w:hAnsi="Garamond" w:cs="HelveticaNeue-Condensed"/>
          <w:sz w:val="24"/>
          <w:szCs w:val="24"/>
          <w:lang w:val="en-US"/>
        </w:rPr>
        <w:t xml:space="preserve"> D.</w:t>
      </w:r>
      <w:r w:rsidR="00AB59CB">
        <w:rPr>
          <w:rFonts w:ascii="Garamond" w:hAnsi="Garamond" w:cs="HelveticaNeue-Condensed"/>
          <w:sz w:val="24"/>
          <w:szCs w:val="24"/>
          <w:lang w:val="en-US"/>
        </w:rPr>
        <w:t xml:space="preserve"> </w:t>
      </w:r>
      <w:r w:rsidRPr="00E51D19">
        <w:rPr>
          <w:rFonts w:ascii="Garamond" w:hAnsi="Garamond" w:cs="HelveticaNeue-Condensed"/>
          <w:sz w:val="24"/>
          <w:szCs w:val="24"/>
          <w:lang w:val="en-US"/>
        </w:rPr>
        <w:t>P., Hoffmann</w:t>
      </w:r>
      <w:r w:rsidR="00AB59CB">
        <w:rPr>
          <w:rFonts w:ascii="Garamond" w:hAnsi="Garamond" w:cs="HelveticaNeue-Condensed"/>
          <w:sz w:val="24"/>
          <w:szCs w:val="24"/>
          <w:lang w:val="en-US"/>
        </w:rPr>
        <w:t>,</w:t>
      </w:r>
      <w:r w:rsidRPr="00E51D19">
        <w:rPr>
          <w:rFonts w:ascii="Garamond" w:hAnsi="Garamond" w:cs="HelveticaNeue-Condensed"/>
          <w:sz w:val="24"/>
          <w:szCs w:val="24"/>
          <w:lang w:val="en-US"/>
        </w:rPr>
        <w:t xml:space="preserve"> M., Grainger</w:t>
      </w:r>
      <w:r w:rsidR="00AB59CB">
        <w:rPr>
          <w:rFonts w:ascii="Garamond" w:hAnsi="Garamond" w:cs="HelveticaNeue-Condensed"/>
          <w:sz w:val="24"/>
          <w:szCs w:val="24"/>
          <w:lang w:val="en-US"/>
        </w:rPr>
        <w:t>,</w:t>
      </w:r>
      <w:r w:rsidRPr="00E51D19">
        <w:rPr>
          <w:rFonts w:ascii="Garamond" w:hAnsi="Garamond" w:cs="HelveticaNeue-Condensed"/>
          <w:sz w:val="24"/>
          <w:szCs w:val="24"/>
          <w:lang w:val="en-US"/>
        </w:rPr>
        <w:t xml:space="preserve"> M.</w:t>
      </w:r>
      <w:r w:rsidR="00AB59CB">
        <w:rPr>
          <w:rFonts w:ascii="Garamond" w:hAnsi="Garamond" w:cs="HelveticaNeue-Condensed"/>
          <w:sz w:val="24"/>
          <w:szCs w:val="24"/>
          <w:lang w:val="en-US"/>
        </w:rPr>
        <w:t xml:space="preserve"> </w:t>
      </w:r>
      <w:r w:rsidRPr="00E51D19">
        <w:rPr>
          <w:rFonts w:ascii="Garamond" w:hAnsi="Garamond" w:cs="HelveticaNeue-Condensed"/>
          <w:sz w:val="24"/>
          <w:szCs w:val="24"/>
          <w:lang w:val="en-US"/>
        </w:rPr>
        <w:t xml:space="preserve">J., </w:t>
      </w:r>
      <w:proofErr w:type="spellStart"/>
      <w:r w:rsidRPr="00E51D19">
        <w:rPr>
          <w:rFonts w:ascii="Garamond" w:hAnsi="Garamond" w:cs="HelveticaNeue-Condensed"/>
          <w:sz w:val="24"/>
          <w:szCs w:val="24"/>
          <w:lang w:val="en-US"/>
        </w:rPr>
        <w:t>Hibert</w:t>
      </w:r>
      <w:proofErr w:type="spellEnd"/>
      <w:r w:rsidR="00AB59CB">
        <w:rPr>
          <w:rFonts w:ascii="Garamond" w:hAnsi="Garamond" w:cs="HelveticaNeue-Condensed"/>
          <w:sz w:val="24"/>
          <w:szCs w:val="24"/>
          <w:lang w:val="en-US"/>
        </w:rPr>
        <w:t>,</w:t>
      </w:r>
      <w:r w:rsidRPr="00E51D19">
        <w:rPr>
          <w:rFonts w:ascii="Garamond" w:hAnsi="Garamond" w:cs="HelveticaNeue-Condensed"/>
          <w:sz w:val="24"/>
          <w:szCs w:val="24"/>
          <w:lang w:val="en-US"/>
        </w:rPr>
        <w:t xml:space="preserve"> F., van Vliet</w:t>
      </w:r>
      <w:r w:rsidR="00AB59CB">
        <w:rPr>
          <w:rFonts w:ascii="Garamond" w:hAnsi="Garamond" w:cs="HelveticaNeue-Condensed"/>
          <w:sz w:val="24"/>
          <w:szCs w:val="24"/>
          <w:lang w:val="en-US"/>
        </w:rPr>
        <w:t>, N. and</w:t>
      </w:r>
      <w:r w:rsidRPr="00E51D19">
        <w:rPr>
          <w:rFonts w:ascii="Garamond" w:hAnsi="Garamond" w:cs="HelveticaNeue-Condensed"/>
          <w:sz w:val="24"/>
          <w:szCs w:val="24"/>
          <w:lang w:val="en-US"/>
        </w:rPr>
        <w:t xml:space="preserve"> McGowan</w:t>
      </w:r>
      <w:r w:rsidR="00AB59CB">
        <w:rPr>
          <w:rFonts w:ascii="Garamond" w:hAnsi="Garamond" w:cs="HelveticaNeue-Condensed"/>
          <w:sz w:val="24"/>
          <w:szCs w:val="24"/>
          <w:lang w:val="en-US"/>
        </w:rPr>
        <w:t>,</w:t>
      </w:r>
      <w:r w:rsidRPr="00E51D19">
        <w:rPr>
          <w:rFonts w:ascii="Garamond" w:hAnsi="Garamond" w:cs="HelveticaNeue-Condensed"/>
          <w:sz w:val="24"/>
          <w:szCs w:val="24"/>
          <w:lang w:val="en-US"/>
        </w:rPr>
        <w:t xml:space="preserve"> P.</w:t>
      </w:r>
      <w:r w:rsidR="00AB59CB">
        <w:rPr>
          <w:rFonts w:ascii="Garamond" w:hAnsi="Garamond" w:cs="HelveticaNeue-Condensed"/>
          <w:sz w:val="24"/>
          <w:szCs w:val="24"/>
          <w:lang w:val="en-US"/>
        </w:rPr>
        <w:t xml:space="preserve"> </w:t>
      </w:r>
      <w:r w:rsidRPr="00E51D19">
        <w:rPr>
          <w:rFonts w:ascii="Garamond" w:hAnsi="Garamond" w:cs="HelveticaNeue-Condensed"/>
          <w:sz w:val="24"/>
          <w:szCs w:val="24"/>
          <w:lang w:val="en-US"/>
        </w:rPr>
        <w:t>J.</w:t>
      </w:r>
      <w:r w:rsidR="00AB59CB">
        <w:rPr>
          <w:rFonts w:ascii="Garamond" w:hAnsi="Garamond" w:cs="HelveticaNeue-Condensed"/>
          <w:sz w:val="24"/>
          <w:szCs w:val="24"/>
          <w:lang w:val="en-US"/>
        </w:rPr>
        <w:t xml:space="preserve"> K. 2015</w:t>
      </w:r>
      <w:r w:rsidRPr="00E51D19">
        <w:rPr>
          <w:rFonts w:ascii="Garamond" w:hAnsi="Garamond" w:cs="HelveticaNeue-Condensed"/>
          <w:sz w:val="24"/>
          <w:szCs w:val="24"/>
          <w:lang w:val="en-US"/>
        </w:rPr>
        <w:t xml:space="preserve">. </w:t>
      </w:r>
      <w:r w:rsidRPr="00E51D19">
        <w:rPr>
          <w:rFonts w:ascii="Garamond" w:hAnsi="Garamond" w:cs="HelveticaNeue-CondensedObl"/>
          <w:iCs/>
          <w:sz w:val="24"/>
          <w:szCs w:val="24"/>
        </w:rPr>
        <w:t>Analyse de situation de l’UICN concernant la faune terrestre et d’eau douce en Afrique centrale et de l’Ouest</w:t>
      </w:r>
      <w:r w:rsidRPr="00E51D19">
        <w:rPr>
          <w:rFonts w:ascii="Garamond" w:hAnsi="Garamond" w:cs="HelveticaNeue-Condensed"/>
          <w:sz w:val="24"/>
          <w:szCs w:val="24"/>
        </w:rPr>
        <w:t>. Document occasionnel de la Commission de la sauvegarde des espèces de l’UICN nº 54. Gland, Suisse et Cambridge,</w:t>
      </w:r>
      <w:r w:rsidRPr="00E51D19">
        <w:rPr>
          <w:rFonts w:ascii="Garamond" w:hAnsi="Garamond" w:cs="HelveticaNeue-CondensedObl"/>
          <w:i/>
          <w:iCs/>
          <w:sz w:val="24"/>
          <w:szCs w:val="24"/>
        </w:rPr>
        <w:t xml:space="preserve"> </w:t>
      </w:r>
      <w:r w:rsidRPr="00E51D19">
        <w:rPr>
          <w:rFonts w:ascii="Garamond" w:hAnsi="Garamond" w:cs="HelveticaNeue-Condensed"/>
          <w:sz w:val="24"/>
          <w:szCs w:val="24"/>
        </w:rPr>
        <w:t>Royaume-Uni : UICN. x + 162 pp.</w:t>
      </w:r>
    </w:p>
    <w:p w14:paraId="000AECEE" w14:textId="533A7A58" w:rsidR="002E7E64" w:rsidRPr="00E51D19" w:rsidRDefault="002E7E64" w:rsidP="00E51D19">
      <w:pPr>
        <w:autoSpaceDE w:val="0"/>
        <w:autoSpaceDN w:val="0"/>
        <w:adjustRightInd w:val="0"/>
        <w:spacing w:after="0" w:line="240" w:lineRule="auto"/>
        <w:ind w:firstLine="708"/>
        <w:jc w:val="both"/>
        <w:rPr>
          <w:rFonts w:ascii="Garamond" w:hAnsi="Garamond"/>
          <w:sz w:val="24"/>
          <w:szCs w:val="24"/>
        </w:rPr>
      </w:pPr>
      <w:proofErr w:type="spellStart"/>
      <w:r w:rsidRPr="00E51D19">
        <w:rPr>
          <w:rFonts w:ascii="Garamond" w:hAnsi="Garamond"/>
          <w:sz w:val="24"/>
          <w:szCs w:val="24"/>
        </w:rPr>
        <w:t>Méchin</w:t>
      </w:r>
      <w:proofErr w:type="spellEnd"/>
      <w:r w:rsidR="005861E3">
        <w:rPr>
          <w:rFonts w:ascii="Garamond" w:hAnsi="Garamond"/>
          <w:sz w:val="24"/>
          <w:szCs w:val="24"/>
        </w:rPr>
        <w:t>, C. 2012</w:t>
      </w:r>
      <w:r w:rsidRPr="00E51D19">
        <w:rPr>
          <w:rFonts w:ascii="Garamond" w:hAnsi="Garamond"/>
          <w:sz w:val="24"/>
          <w:szCs w:val="24"/>
        </w:rPr>
        <w:t xml:space="preserve">. La manipulation des espèces animales. Réflexion anthropologique sur la qualification du sauvage. </w:t>
      </w:r>
      <w:r w:rsidRPr="00E51D19">
        <w:rPr>
          <w:rFonts w:ascii="Garamond" w:hAnsi="Garamond"/>
          <w:iCs/>
          <w:sz w:val="24"/>
          <w:szCs w:val="24"/>
        </w:rPr>
        <w:t>Économie rurale. Agricultures, alimentations, territoires, (327</w:t>
      </w:r>
      <w:r w:rsidRPr="00E51D19">
        <w:rPr>
          <w:rFonts w:ascii="Times New Roman" w:hAnsi="Times New Roman" w:cs="Times New Roman"/>
          <w:sz w:val="24"/>
          <w:szCs w:val="24"/>
        </w:rPr>
        <w:t>‐</w:t>
      </w:r>
      <w:r w:rsidRPr="00E51D19">
        <w:rPr>
          <w:rFonts w:ascii="Garamond" w:hAnsi="Garamond"/>
          <w:iCs/>
          <w:sz w:val="24"/>
          <w:szCs w:val="24"/>
        </w:rPr>
        <w:t>328)</w:t>
      </w:r>
      <w:r w:rsidRPr="00E51D19">
        <w:rPr>
          <w:rFonts w:ascii="Garamond" w:hAnsi="Garamond"/>
          <w:sz w:val="24"/>
          <w:szCs w:val="24"/>
        </w:rPr>
        <w:t>, 143</w:t>
      </w:r>
      <w:r w:rsidRPr="00E51D19">
        <w:rPr>
          <w:rFonts w:ascii="Times New Roman" w:hAnsi="Times New Roman" w:cs="Times New Roman"/>
          <w:sz w:val="24"/>
          <w:szCs w:val="24"/>
        </w:rPr>
        <w:t>‐</w:t>
      </w:r>
      <w:r w:rsidRPr="00E51D19">
        <w:rPr>
          <w:rFonts w:ascii="Garamond" w:hAnsi="Garamond"/>
          <w:sz w:val="24"/>
          <w:szCs w:val="24"/>
        </w:rPr>
        <w:t>151.</w:t>
      </w:r>
    </w:p>
    <w:p w14:paraId="3E30107F" w14:textId="146BB6AB" w:rsidR="002E7E64" w:rsidRPr="00527952" w:rsidRDefault="002E7E64" w:rsidP="00E51D19">
      <w:pPr>
        <w:autoSpaceDE w:val="0"/>
        <w:autoSpaceDN w:val="0"/>
        <w:adjustRightInd w:val="0"/>
        <w:spacing w:after="0" w:line="240" w:lineRule="auto"/>
        <w:ind w:firstLine="708"/>
        <w:jc w:val="both"/>
        <w:rPr>
          <w:rFonts w:ascii="Garamond" w:hAnsi="Garamond"/>
          <w:sz w:val="24"/>
          <w:szCs w:val="24"/>
        </w:rPr>
      </w:pPr>
      <w:r w:rsidRPr="00043F64">
        <w:rPr>
          <w:rFonts w:ascii="Garamond" w:eastAsia="Times New Roman" w:hAnsi="Garamond" w:cs="Times New Roman"/>
          <w:color w:val="000000"/>
          <w:sz w:val="24"/>
          <w:szCs w:val="24"/>
          <w:lang w:eastAsia="fr-FR"/>
        </w:rPr>
        <w:t>Moral</w:t>
      </w:r>
      <w:r w:rsidR="00F02E1D" w:rsidRPr="00043F64">
        <w:rPr>
          <w:rFonts w:ascii="Garamond" w:eastAsia="Times New Roman" w:hAnsi="Garamond" w:cs="Times New Roman"/>
          <w:color w:val="000000"/>
          <w:sz w:val="24"/>
          <w:szCs w:val="24"/>
          <w:lang w:eastAsia="fr-FR"/>
        </w:rPr>
        <w:t>,</w:t>
      </w:r>
      <w:r w:rsidRPr="00043F64">
        <w:rPr>
          <w:rFonts w:ascii="Garamond" w:eastAsia="Times New Roman" w:hAnsi="Garamond" w:cs="Times New Roman"/>
          <w:color w:val="000000"/>
          <w:sz w:val="24"/>
          <w:szCs w:val="24"/>
          <w:lang w:eastAsia="fr-FR"/>
        </w:rPr>
        <w:t xml:space="preserve"> </w:t>
      </w:r>
      <w:r w:rsidR="00527952" w:rsidRPr="00043F64">
        <w:rPr>
          <w:rFonts w:ascii="Garamond" w:eastAsia="Times New Roman" w:hAnsi="Garamond" w:cs="Times New Roman"/>
          <w:color w:val="000000"/>
          <w:sz w:val="24"/>
          <w:szCs w:val="24"/>
          <w:lang w:eastAsia="fr-FR"/>
        </w:rPr>
        <w:t xml:space="preserve">R., </w:t>
      </w:r>
      <w:proofErr w:type="spellStart"/>
      <w:r w:rsidR="00527952" w:rsidRPr="00043F64">
        <w:rPr>
          <w:rFonts w:ascii="Garamond" w:eastAsia="Times New Roman" w:hAnsi="Garamond" w:cs="Times New Roman"/>
          <w:color w:val="000000"/>
          <w:sz w:val="24"/>
          <w:szCs w:val="24"/>
          <w:lang w:eastAsia="fr-FR"/>
        </w:rPr>
        <w:t>Hinde</w:t>
      </w:r>
      <w:proofErr w:type="spellEnd"/>
      <w:r w:rsidR="00F02E1D" w:rsidRPr="00043F64">
        <w:rPr>
          <w:rFonts w:ascii="Garamond" w:eastAsia="Times New Roman" w:hAnsi="Garamond" w:cs="Times New Roman"/>
          <w:color w:val="000000"/>
          <w:sz w:val="24"/>
          <w:szCs w:val="24"/>
          <w:lang w:eastAsia="fr-FR"/>
        </w:rPr>
        <w:t>, J. and</w:t>
      </w:r>
      <w:r w:rsidR="00527952" w:rsidRPr="00043F64">
        <w:rPr>
          <w:rFonts w:ascii="Garamond" w:eastAsia="Times New Roman" w:hAnsi="Garamond" w:cs="Times New Roman"/>
          <w:color w:val="000000"/>
          <w:sz w:val="24"/>
          <w:szCs w:val="24"/>
          <w:lang w:eastAsia="fr-FR"/>
        </w:rPr>
        <w:t xml:space="preserve"> </w:t>
      </w:r>
      <w:proofErr w:type="spellStart"/>
      <w:r w:rsidR="00527952" w:rsidRPr="00043F64">
        <w:rPr>
          <w:rFonts w:ascii="Garamond" w:eastAsia="Times New Roman" w:hAnsi="Garamond" w:cs="Times New Roman"/>
          <w:color w:val="000000"/>
          <w:sz w:val="24"/>
          <w:szCs w:val="24"/>
          <w:lang w:eastAsia="fr-FR"/>
        </w:rPr>
        <w:t>Demetrio</w:t>
      </w:r>
      <w:proofErr w:type="spellEnd"/>
      <w:r w:rsidR="00F02E1D" w:rsidRPr="00043F64">
        <w:rPr>
          <w:rFonts w:ascii="Garamond" w:eastAsia="Times New Roman" w:hAnsi="Garamond" w:cs="Times New Roman"/>
          <w:color w:val="000000"/>
          <w:sz w:val="24"/>
          <w:szCs w:val="24"/>
          <w:lang w:eastAsia="fr-FR"/>
        </w:rPr>
        <w:t>, C. 2016</w:t>
      </w:r>
      <w:r w:rsidR="00527952" w:rsidRPr="00043F64">
        <w:rPr>
          <w:rFonts w:ascii="Garamond" w:eastAsia="Times New Roman" w:hAnsi="Garamond" w:cs="Times New Roman"/>
          <w:color w:val="000000"/>
          <w:sz w:val="24"/>
          <w:szCs w:val="24"/>
          <w:lang w:eastAsia="fr-FR"/>
        </w:rPr>
        <w:t xml:space="preserve">. </w:t>
      </w:r>
      <w:r w:rsidR="00527952" w:rsidRPr="00527952">
        <w:rPr>
          <w:rFonts w:ascii="Garamond" w:eastAsia="Times New Roman" w:hAnsi="Garamond" w:cs="Times New Roman"/>
          <w:color w:val="000000"/>
          <w:sz w:val="24"/>
          <w:szCs w:val="24"/>
          <w:lang w:val="en-US" w:eastAsia="fr-FR"/>
        </w:rPr>
        <w:t xml:space="preserve">Half-normal plot with simulation envelopes. </w:t>
      </w:r>
      <w:r w:rsidR="00527952" w:rsidRPr="00527952">
        <w:rPr>
          <w:rFonts w:ascii="Garamond" w:eastAsia="Times New Roman" w:hAnsi="Garamond" w:cs="Times New Roman"/>
          <w:color w:val="000000"/>
          <w:sz w:val="24"/>
          <w:szCs w:val="24"/>
          <w:lang w:eastAsia="fr-FR"/>
        </w:rPr>
        <w:t>R package version, 1-1.</w:t>
      </w:r>
    </w:p>
    <w:p w14:paraId="54F5AE28" w14:textId="6092D903" w:rsidR="002E7E64" w:rsidRPr="00E51D19" w:rsidRDefault="002E7E64" w:rsidP="00E51D19">
      <w:pPr>
        <w:autoSpaceDE w:val="0"/>
        <w:autoSpaceDN w:val="0"/>
        <w:adjustRightInd w:val="0"/>
        <w:spacing w:after="0" w:line="240" w:lineRule="auto"/>
        <w:ind w:firstLine="708"/>
        <w:jc w:val="both"/>
        <w:rPr>
          <w:rFonts w:ascii="Garamond" w:hAnsi="Garamond"/>
          <w:sz w:val="24"/>
          <w:szCs w:val="24"/>
        </w:rPr>
      </w:pPr>
      <w:proofErr w:type="spellStart"/>
      <w:r w:rsidRPr="00E51D19">
        <w:rPr>
          <w:rFonts w:ascii="Garamond" w:hAnsi="Garamond"/>
          <w:sz w:val="24"/>
          <w:szCs w:val="24"/>
        </w:rPr>
        <w:t>Mouzoun</w:t>
      </w:r>
      <w:proofErr w:type="spellEnd"/>
      <w:r w:rsidR="006B03FA">
        <w:rPr>
          <w:rFonts w:ascii="Garamond" w:hAnsi="Garamond"/>
          <w:sz w:val="24"/>
          <w:szCs w:val="24"/>
        </w:rPr>
        <w:t>, S. 2014</w:t>
      </w:r>
      <w:r w:rsidRPr="00E51D19">
        <w:rPr>
          <w:rFonts w:ascii="Garamond" w:hAnsi="Garamond"/>
          <w:sz w:val="24"/>
          <w:szCs w:val="24"/>
        </w:rPr>
        <w:t>. Etude des paramètres écologiques de l’habitat et considérations ethnozoologiques de porc-épic (</w:t>
      </w:r>
      <w:r w:rsidRPr="00BE1896">
        <w:rPr>
          <w:rFonts w:ascii="Garamond" w:hAnsi="Garamond"/>
          <w:i/>
          <w:iCs/>
          <w:sz w:val="24"/>
          <w:szCs w:val="24"/>
        </w:rPr>
        <w:t xml:space="preserve">Hystrix </w:t>
      </w:r>
      <w:proofErr w:type="spellStart"/>
      <w:r w:rsidRPr="00BE1896">
        <w:rPr>
          <w:rFonts w:ascii="Garamond" w:hAnsi="Garamond"/>
          <w:i/>
          <w:iCs/>
          <w:sz w:val="24"/>
          <w:szCs w:val="24"/>
        </w:rPr>
        <w:t>cristata</w:t>
      </w:r>
      <w:proofErr w:type="spellEnd"/>
      <w:r w:rsidRPr="00E51D19">
        <w:rPr>
          <w:rFonts w:ascii="Garamond" w:hAnsi="Garamond"/>
          <w:sz w:val="24"/>
          <w:szCs w:val="24"/>
        </w:rPr>
        <w:t xml:space="preserve">, </w:t>
      </w:r>
      <w:proofErr w:type="spellStart"/>
      <w:r w:rsidRPr="00E51D19">
        <w:rPr>
          <w:rFonts w:ascii="Garamond" w:hAnsi="Garamond"/>
          <w:sz w:val="24"/>
          <w:szCs w:val="24"/>
        </w:rPr>
        <w:t>Linnaeus</w:t>
      </w:r>
      <w:proofErr w:type="spellEnd"/>
      <w:r w:rsidRPr="00E51D19">
        <w:rPr>
          <w:rFonts w:ascii="Garamond" w:hAnsi="Garamond"/>
          <w:sz w:val="24"/>
          <w:szCs w:val="24"/>
        </w:rPr>
        <w:t>, 1758) dans la Réserve de Biosphère transfrontalière du W Bénin. Mémoire du Diplôme d’Études Approfondies (D.E.A), Université d’Abomey-</w:t>
      </w:r>
      <w:proofErr w:type="spellStart"/>
      <w:r w:rsidRPr="00E51D19">
        <w:rPr>
          <w:rFonts w:ascii="Garamond" w:hAnsi="Garamond"/>
          <w:sz w:val="24"/>
          <w:szCs w:val="24"/>
        </w:rPr>
        <w:t>Calavi</w:t>
      </w:r>
      <w:proofErr w:type="spellEnd"/>
      <w:r w:rsidRPr="00E51D19">
        <w:rPr>
          <w:rFonts w:ascii="Garamond" w:hAnsi="Garamond"/>
          <w:sz w:val="24"/>
          <w:szCs w:val="24"/>
        </w:rPr>
        <w:t xml:space="preserve"> / </w:t>
      </w:r>
      <w:r w:rsidRPr="00E51D19">
        <w:rPr>
          <w:rFonts w:ascii="Garamond" w:hAnsi="Garamond"/>
          <w:i/>
          <w:sz w:val="24"/>
          <w:szCs w:val="24"/>
        </w:rPr>
        <w:t>FLASH</w:t>
      </w:r>
      <w:r w:rsidRPr="00E51D19">
        <w:rPr>
          <w:rFonts w:ascii="Garamond" w:hAnsi="Garamond"/>
          <w:sz w:val="24"/>
          <w:szCs w:val="24"/>
        </w:rPr>
        <w:t>, 102 p.</w:t>
      </w:r>
    </w:p>
    <w:p w14:paraId="702709B9" w14:textId="02CE71EC" w:rsidR="002E7E64" w:rsidRPr="00E51D19" w:rsidRDefault="004D594D" w:rsidP="00E51D19">
      <w:pPr>
        <w:autoSpaceDE w:val="0"/>
        <w:autoSpaceDN w:val="0"/>
        <w:adjustRightInd w:val="0"/>
        <w:spacing w:after="0" w:line="240" w:lineRule="auto"/>
        <w:ind w:firstLine="708"/>
        <w:jc w:val="both"/>
        <w:rPr>
          <w:rFonts w:ascii="Garamond" w:hAnsi="Garamond"/>
          <w:sz w:val="24"/>
          <w:szCs w:val="24"/>
        </w:rPr>
      </w:pPr>
      <w:proofErr w:type="spellStart"/>
      <w:r>
        <w:rPr>
          <w:rFonts w:ascii="Garamond" w:hAnsi="Garamond"/>
          <w:sz w:val="24"/>
          <w:szCs w:val="24"/>
          <w:lang w:val="en-US"/>
        </w:rPr>
        <w:t>Nowell</w:t>
      </w:r>
      <w:proofErr w:type="spellEnd"/>
      <w:r>
        <w:rPr>
          <w:rFonts w:ascii="Garamond" w:hAnsi="Garamond"/>
          <w:sz w:val="24"/>
          <w:szCs w:val="24"/>
          <w:lang w:val="en-US"/>
        </w:rPr>
        <w:t>, K. and</w:t>
      </w:r>
      <w:r w:rsidR="002E7E64" w:rsidRPr="00E51D19">
        <w:rPr>
          <w:rFonts w:ascii="Garamond" w:hAnsi="Garamond"/>
          <w:sz w:val="24"/>
          <w:szCs w:val="24"/>
          <w:lang w:val="en-US"/>
        </w:rPr>
        <w:t xml:space="preserve"> Jackson</w:t>
      </w:r>
      <w:r>
        <w:rPr>
          <w:rFonts w:ascii="Garamond" w:hAnsi="Garamond"/>
          <w:sz w:val="24"/>
          <w:szCs w:val="24"/>
          <w:lang w:val="en-US"/>
        </w:rPr>
        <w:t>, P. 1996</w:t>
      </w:r>
      <w:r w:rsidR="002E7E64" w:rsidRPr="00E51D19">
        <w:rPr>
          <w:rFonts w:ascii="Garamond" w:hAnsi="Garamond"/>
          <w:sz w:val="24"/>
          <w:szCs w:val="24"/>
          <w:lang w:val="en-US"/>
        </w:rPr>
        <w:t xml:space="preserve">. Wild cats: status survey and conservation action plan. </w:t>
      </w:r>
      <w:r w:rsidR="002E7E64" w:rsidRPr="00E51D19">
        <w:rPr>
          <w:rFonts w:ascii="Garamond" w:hAnsi="Garamond"/>
          <w:sz w:val="24"/>
          <w:szCs w:val="24"/>
        </w:rPr>
        <w:t>IUCN, Gland, 383 p.</w:t>
      </w:r>
    </w:p>
    <w:p w14:paraId="24ACEC34" w14:textId="77777777" w:rsidR="002E7E64" w:rsidRPr="00E51D19" w:rsidRDefault="002E7E64" w:rsidP="00E51D19">
      <w:pPr>
        <w:autoSpaceDE w:val="0"/>
        <w:autoSpaceDN w:val="0"/>
        <w:adjustRightInd w:val="0"/>
        <w:spacing w:after="0" w:line="240" w:lineRule="auto"/>
        <w:ind w:firstLine="708"/>
        <w:jc w:val="both"/>
        <w:rPr>
          <w:rFonts w:ascii="Garamond" w:hAnsi="Garamond" w:cs="Arial"/>
          <w:sz w:val="24"/>
          <w:szCs w:val="24"/>
        </w:rPr>
      </w:pPr>
      <w:r w:rsidRPr="00E51D19">
        <w:rPr>
          <w:rStyle w:val="CitationHTML"/>
          <w:rFonts w:ascii="Garamond" w:hAnsi="Garamond"/>
          <w:sz w:val="24"/>
          <w:szCs w:val="24"/>
        </w:rPr>
        <w:t>Le Parc national de la Comoé, en Côte d'Ivoire, retiré de la liste des sites en péril</w:t>
      </w:r>
      <w:r w:rsidRPr="00E51D19">
        <w:rPr>
          <w:rStyle w:val="ouvrage"/>
          <w:rFonts w:ascii="Garamond" w:hAnsi="Garamond"/>
          <w:sz w:val="24"/>
          <w:szCs w:val="24"/>
        </w:rPr>
        <w:t xml:space="preserve"> », </w:t>
      </w:r>
      <w:hyperlink r:id="rId17" w:history="1">
        <w:r w:rsidRPr="00E51D19">
          <w:rPr>
            <w:rStyle w:val="Lienhypertexte"/>
            <w:rFonts w:ascii="Garamond" w:hAnsi="Garamond"/>
            <w:i/>
            <w:iCs/>
            <w:sz w:val="24"/>
            <w:szCs w:val="24"/>
          </w:rPr>
          <w:t>La Libre Belgique</w:t>
        </w:r>
      </w:hyperlink>
      <w:proofErr w:type="gramStart"/>
      <w:r w:rsidRPr="00E51D19">
        <w:rPr>
          <w:rStyle w:val="ouvrage"/>
          <w:rFonts w:ascii="Garamond" w:hAnsi="Garamond"/>
          <w:sz w:val="24"/>
          <w:szCs w:val="24"/>
        </w:rPr>
        <w:t>,</w:t>
      </w:r>
      <w:r w:rsidRPr="00E51D19">
        <w:rPr>
          <w:rStyle w:val="ouvrage"/>
          <w:rFonts w:ascii="Times New Roman" w:hAnsi="Times New Roman" w:cs="Times New Roman"/>
          <w:sz w:val="24"/>
          <w:szCs w:val="24"/>
        </w:rPr>
        <w:t>‎</w:t>
      </w:r>
      <w:proofErr w:type="gramEnd"/>
      <w:r w:rsidRPr="00E51D19">
        <w:rPr>
          <w:rStyle w:val="ouvrage"/>
          <w:rFonts w:ascii="Garamond" w:hAnsi="Garamond"/>
          <w:sz w:val="24"/>
          <w:szCs w:val="24"/>
        </w:rPr>
        <w:t xml:space="preserve"> 4 juillet 2017 (</w:t>
      </w:r>
      <w:hyperlink r:id="rId18" w:history="1">
        <w:r w:rsidRPr="00E51D19">
          <w:rPr>
            <w:rStyle w:val="Lienhypertexte"/>
            <w:rFonts w:ascii="Garamond" w:hAnsi="Garamond"/>
            <w:sz w:val="24"/>
            <w:szCs w:val="24"/>
          </w:rPr>
          <w:t>lire en ligne</w:t>
        </w:r>
      </w:hyperlink>
      <w:r w:rsidRPr="00E51D19">
        <w:rPr>
          <w:rStyle w:val="ouvrage"/>
          <w:rFonts w:ascii="Garamond" w:hAnsi="Garamond"/>
          <w:sz w:val="24"/>
          <w:szCs w:val="24"/>
        </w:rPr>
        <w:t xml:space="preserve">, consulté le </w:t>
      </w:r>
      <w:r w:rsidRPr="00E51D19">
        <w:rPr>
          <w:rStyle w:val="nowrap"/>
          <w:rFonts w:ascii="Garamond" w:hAnsi="Garamond"/>
          <w:sz w:val="24"/>
          <w:szCs w:val="24"/>
        </w:rPr>
        <w:t>28 juillet 2021</w:t>
      </w:r>
      <w:r w:rsidRPr="00E51D19">
        <w:rPr>
          <w:rStyle w:val="ouvrage"/>
          <w:rFonts w:ascii="Garamond" w:hAnsi="Garamond"/>
          <w:sz w:val="24"/>
          <w:szCs w:val="24"/>
        </w:rPr>
        <w:t>)</w:t>
      </w:r>
    </w:p>
    <w:p w14:paraId="18EE533F" w14:textId="05699F36" w:rsidR="002E7E64" w:rsidRPr="00E51D19" w:rsidRDefault="002E4EC3" w:rsidP="00E51D19">
      <w:pPr>
        <w:autoSpaceDE w:val="0"/>
        <w:autoSpaceDN w:val="0"/>
        <w:adjustRightInd w:val="0"/>
        <w:spacing w:after="0" w:line="240" w:lineRule="auto"/>
        <w:ind w:firstLine="708"/>
        <w:jc w:val="both"/>
        <w:rPr>
          <w:rFonts w:ascii="Garamond" w:hAnsi="Garamond" w:cs="Garamond"/>
          <w:sz w:val="24"/>
          <w:szCs w:val="24"/>
        </w:rPr>
      </w:pPr>
      <w:r>
        <w:rPr>
          <w:rFonts w:ascii="Garamond" w:hAnsi="Garamond" w:cs="Garamond"/>
          <w:sz w:val="24"/>
          <w:szCs w:val="24"/>
        </w:rPr>
        <w:t>OIPR. 2015</w:t>
      </w:r>
      <w:r w:rsidR="002E7E64" w:rsidRPr="00E51D19">
        <w:rPr>
          <w:rFonts w:ascii="Garamond" w:hAnsi="Garamond" w:cs="Garamond"/>
          <w:sz w:val="24"/>
          <w:szCs w:val="24"/>
        </w:rPr>
        <w:t>. Plan d’aménagement et de gestion du Parc National de la Comoé. 116 p.</w:t>
      </w:r>
    </w:p>
    <w:p w14:paraId="09FC4EE3" w14:textId="14DE6350" w:rsidR="002E7E64" w:rsidRPr="00E51D19" w:rsidRDefault="002E7E64" w:rsidP="00E51D19">
      <w:pPr>
        <w:pStyle w:val="Default"/>
        <w:ind w:firstLine="708"/>
        <w:jc w:val="both"/>
        <w:rPr>
          <w:rFonts w:ascii="Garamond" w:hAnsi="Garamond"/>
          <w:color w:val="auto"/>
          <w:lang w:val="en-US"/>
        </w:rPr>
      </w:pPr>
      <w:r w:rsidRPr="00E51D19">
        <w:rPr>
          <w:rFonts w:ascii="Garamond" w:hAnsi="Garamond"/>
          <w:color w:val="auto"/>
        </w:rPr>
        <w:t>Paquette-Boisclair</w:t>
      </w:r>
      <w:r w:rsidR="001448FF">
        <w:rPr>
          <w:rFonts w:ascii="Garamond" w:hAnsi="Garamond"/>
          <w:color w:val="auto"/>
        </w:rPr>
        <w:t>, E. 2019</w:t>
      </w:r>
      <w:r w:rsidRPr="00E51D19">
        <w:rPr>
          <w:rFonts w:ascii="Garamond" w:hAnsi="Garamond"/>
          <w:color w:val="auto"/>
        </w:rPr>
        <w:t xml:space="preserve">. Méthodologie pour la réalisation de programmes de transfert d’espèces animales terrestres. </w:t>
      </w:r>
      <w:proofErr w:type="spellStart"/>
      <w:r w:rsidRPr="00E51D19">
        <w:rPr>
          <w:rFonts w:ascii="Garamond" w:hAnsi="Garamond"/>
          <w:color w:val="auto"/>
          <w:lang w:val="en-US"/>
        </w:rPr>
        <w:t>Université</w:t>
      </w:r>
      <w:proofErr w:type="spellEnd"/>
      <w:r w:rsidRPr="00E51D19">
        <w:rPr>
          <w:rFonts w:ascii="Garamond" w:hAnsi="Garamond"/>
          <w:color w:val="auto"/>
          <w:lang w:val="en-US"/>
        </w:rPr>
        <w:t xml:space="preserve"> de </w:t>
      </w:r>
      <w:proofErr w:type="spellStart"/>
      <w:r w:rsidRPr="00E51D19">
        <w:rPr>
          <w:rFonts w:ascii="Garamond" w:hAnsi="Garamond"/>
          <w:color w:val="auto"/>
          <w:lang w:val="en-US"/>
        </w:rPr>
        <w:t>Sherbrooke</w:t>
      </w:r>
      <w:proofErr w:type="spellEnd"/>
      <w:r w:rsidRPr="00E51D19">
        <w:rPr>
          <w:rFonts w:ascii="Garamond" w:hAnsi="Garamond"/>
          <w:color w:val="auto"/>
          <w:lang w:val="en-US"/>
        </w:rPr>
        <w:t>, 179 p.</w:t>
      </w:r>
    </w:p>
    <w:p w14:paraId="2F6B1A61" w14:textId="29FB5404" w:rsidR="002E7E64" w:rsidRPr="00E51D19" w:rsidRDefault="002E7E64" w:rsidP="00E51D19">
      <w:pPr>
        <w:autoSpaceDE w:val="0"/>
        <w:autoSpaceDN w:val="0"/>
        <w:adjustRightInd w:val="0"/>
        <w:spacing w:after="0" w:line="240" w:lineRule="auto"/>
        <w:ind w:firstLine="708"/>
        <w:jc w:val="both"/>
        <w:rPr>
          <w:rFonts w:ascii="Garamond" w:hAnsi="Garamond" w:cs="GpcxyyLhmmldAdvTT3713a231"/>
          <w:color w:val="131413"/>
          <w:sz w:val="24"/>
          <w:szCs w:val="24"/>
          <w:lang w:val="en-US"/>
        </w:rPr>
      </w:pPr>
      <w:r w:rsidRPr="00E51D19">
        <w:rPr>
          <w:rFonts w:ascii="Garamond" w:hAnsi="Garamond" w:cs="GpcxyyLhmmldAdvTT3713a231"/>
          <w:color w:val="131413"/>
          <w:sz w:val="24"/>
          <w:szCs w:val="24"/>
          <w:lang w:val="en-US"/>
        </w:rPr>
        <w:t>Ramesh</w:t>
      </w:r>
      <w:r w:rsidR="001448FF">
        <w:rPr>
          <w:rFonts w:ascii="Garamond" w:hAnsi="Garamond" w:cs="GpcxyyLhmmldAdvTT3713a231"/>
          <w:color w:val="131413"/>
          <w:sz w:val="24"/>
          <w:szCs w:val="24"/>
          <w:lang w:val="en-US"/>
        </w:rPr>
        <w:t>,</w:t>
      </w:r>
      <w:r w:rsidRPr="00E51D19">
        <w:rPr>
          <w:rFonts w:ascii="Garamond" w:hAnsi="Garamond" w:cs="GpcxyyLhmmldAdvTT3713a231"/>
          <w:color w:val="131413"/>
          <w:sz w:val="24"/>
          <w:szCs w:val="24"/>
          <w:lang w:val="en-US"/>
        </w:rPr>
        <w:t xml:space="preserve"> T., </w:t>
      </w:r>
      <w:proofErr w:type="spellStart"/>
      <w:r w:rsidRPr="00E51D19">
        <w:rPr>
          <w:rFonts w:ascii="Garamond" w:hAnsi="Garamond" w:cs="GpcxyyLhmmldAdvTT3713a231"/>
          <w:color w:val="131413"/>
          <w:sz w:val="24"/>
          <w:szCs w:val="24"/>
          <w:lang w:val="en-US"/>
        </w:rPr>
        <w:t>Kalle</w:t>
      </w:r>
      <w:proofErr w:type="spellEnd"/>
      <w:r w:rsidR="001448FF">
        <w:rPr>
          <w:rFonts w:ascii="Garamond" w:hAnsi="Garamond" w:cs="GpcxyyLhmmldAdvTT3713a231"/>
          <w:color w:val="131413"/>
          <w:sz w:val="24"/>
          <w:szCs w:val="24"/>
          <w:lang w:val="en-US"/>
        </w:rPr>
        <w:t>,</w:t>
      </w:r>
      <w:r w:rsidRPr="00E51D19">
        <w:rPr>
          <w:rFonts w:ascii="Garamond" w:hAnsi="Garamond" w:cs="GpcxyyLhmmldAdvTT3713a231"/>
          <w:color w:val="131413"/>
          <w:sz w:val="24"/>
          <w:szCs w:val="24"/>
          <w:lang w:val="en-US"/>
        </w:rPr>
        <w:t xml:space="preserve"> R., </w:t>
      </w:r>
      <w:proofErr w:type="spellStart"/>
      <w:r w:rsidRPr="00E51D19">
        <w:rPr>
          <w:rFonts w:ascii="Garamond" w:hAnsi="Garamond" w:cs="GpcxyyLhmmldAdvTT3713a231"/>
          <w:color w:val="131413"/>
          <w:sz w:val="24"/>
          <w:szCs w:val="24"/>
          <w:lang w:val="en-US"/>
        </w:rPr>
        <w:t>Sankar</w:t>
      </w:r>
      <w:proofErr w:type="spellEnd"/>
      <w:r w:rsidRPr="00E51D19">
        <w:rPr>
          <w:rFonts w:ascii="Garamond" w:hAnsi="Garamond" w:cs="GpcxyyLhmmldAdvTT3713a231"/>
          <w:color w:val="131413"/>
          <w:sz w:val="24"/>
          <w:szCs w:val="24"/>
          <w:lang w:val="en-US"/>
        </w:rPr>
        <w:t xml:space="preserve"> K., Qureshi</w:t>
      </w:r>
      <w:r w:rsidR="00043F64">
        <w:rPr>
          <w:rFonts w:ascii="Garamond" w:hAnsi="Garamond" w:cs="GpcxyyLhmmldAdvTT3713a231"/>
          <w:color w:val="131413"/>
          <w:sz w:val="24"/>
          <w:szCs w:val="24"/>
          <w:lang w:val="en-US"/>
        </w:rPr>
        <w:t>,</w:t>
      </w:r>
      <w:r w:rsidRPr="00E51D19">
        <w:rPr>
          <w:rFonts w:ascii="Garamond" w:hAnsi="Garamond" w:cs="GpcxyyLhmmldAdvTT3713a231"/>
          <w:color w:val="131413"/>
          <w:sz w:val="24"/>
          <w:szCs w:val="24"/>
          <w:lang w:val="en-US"/>
        </w:rPr>
        <w:t xml:space="preserve"> Q., Giordano</w:t>
      </w:r>
      <w:r w:rsidR="00043F64">
        <w:rPr>
          <w:rFonts w:ascii="Garamond" w:hAnsi="Garamond" w:cs="GpcxyyLhmmldAdvTT3713a231"/>
          <w:color w:val="131413"/>
          <w:sz w:val="24"/>
          <w:szCs w:val="24"/>
          <w:lang w:val="en-US"/>
        </w:rPr>
        <w:t>,</w:t>
      </w:r>
      <w:r w:rsidRPr="00E51D19">
        <w:rPr>
          <w:rFonts w:ascii="Garamond" w:hAnsi="Garamond" w:cs="GpcxyyLhmmldAdvTT3713a231"/>
          <w:color w:val="131413"/>
          <w:sz w:val="24"/>
          <w:szCs w:val="24"/>
          <w:lang w:val="en-US"/>
        </w:rPr>
        <w:t xml:space="preserve"> A.</w:t>
      </w:r>
      <w:r w:rsidR="00043F64">
        <w:rPr>
          <w:rFonts w:ascii="Garamond" w:hAnsi="Garamond" w:cs="GpcxyyLhmmldAdvTT3713a231"/>
          <w:color w:val="131413"/>
          <w:sz w:val="24"/>
          <w:szCs w:val="24"/>
          <w:lang w:val="en-US"/>
        </w:rPr>
        <w:t xml:space="preserve"> </w:t>
      </w:r>
      <w:r w:rsidRPr="00E51D19">
        <w:rPr>
          <w:rFonts w:ascii="Garamond" w:hAnsi="Garamond" w:cs="GpcxyyLhmmldAdvTT3713a231"/>
          <w:color w:val="131413"/>
          <w:sz w:val="24"/>
          <w:szCs w:val="24"/>
          <w:lang w:val="en-US"/>
        </w:rPr>
        <w:t>J. and Downs</w:t>
      </w:r>
      <w:r w:rsidR="00043F64">
        <w:rPr>
          <w:rFonts w:ascii="Garamond" w:hAnsi="Garamond" w:cs="GpcxyyLhmmldAdvTT3713a231"/>
          <w:color w:val="131413"/>
          <w:sz w:val="24"/>
          <w:szCs w:val="24"/>
          <w:lang w:val="en-US"/>
        </w:rPr>
        <w:t>, C. T. 2019</w:t>
      </w:r>
      <w:r w:rsidRPr="00E51D19">
        <w:rPr>
          <w:rFonts w:ascii="Garamond" w:hAnsi="Garamond" w:cs="GpcxyyLhmmldAdvTT3713a231"/>
          <w:color w:val="131413"/>
          <w:sz w:val="24"/>
          <w:szCs w:val="24"/>
          <w:lang w:val="en-US"/>
        </w:rPr>
        <w:t>. To resettle or not</w:t>
      </w:r>
      <w:proofErr w:type="gramStart"/>
      <w:r w:rsidRPr="00E51D19">
        <w:rPr>
          <w:rFonts w:ascii="Garamond" w:hAnsi="Garamond" w:cs="GpcxyyLhmmldAdvTT3713a231"/>
          <w:color w:val="131413"/>
          <w:sz w:val="24"/>
          <w:szCs w:val="24"/>
          <w:lang w:val="en-US"/>
        </w:rPr>
        <w:t>?:</w:t>
      </w:r>
      <w:proofErr w:type="gramEnd"/>
      <w:r w:rsidRPr="00E51D19">
        <w:rPr>
          <w:rFonts w:ascii="Garamond" w:hAnsi="Garamond" w:cs="GpcxyyLhmmldAdvTT3713a231"/>
          <w:color w:val="131413"/>
          <w:sz w:val="24"/>
          <w:szCs w:val="24"/>
          <w:lang w:val="en-US"/>
        </w:rPr>
        <w:t xml:space="preserve"> socioeconomic characteristics, livelihoods, and perceptions toward resolving human-tiger conflict in the </w:t>
      </w:r>
      <w:proofErr w:type="spellStart"/>
      <w:r w:rsidRPr="00E51D19">
        <w:rPr>
          <w:rFonts w:ascii="Garamond" w:hAnsi="Garamond" w:cs="GpcxyyLhmmldAdvTT3713a231"/>
          <w:color w:val="131413"/>
          <w:sz w:val="24"/>
          <w:szCs w:val="24"/>
          <w:lang w:val="en-US"/>
        </w:rPr>
        <w:t>Nilgiri</w:t>
      </w:r>
      <w:proofErr w:type="spellEnd"/>
      <w:r w:rsidRPr="00E51D19">
        <w:rPr>
          <w:rFonts w:ascii="Garamond" w:hAnsi="Garamond" w:cs="GpcxyyLhmmldAdvTT3713a231"/>
          <w:color w:val="131413"/>
          <w:sz w:val="24"/>
          <w:szCs w:val="24"/>
          <w:lang w:val="en-US"/>
        </w:rPr>
        <w:t xml:space="preserve"> Biosphere Reserve, India. Land Use Policy. </w:t>
      </w:r>
      <w:proofErr w:type="gramStart"/>
      <w:r w:rsidRPr="00E51D19">
        <w:rPr>
          <w:rFonts w:ascii="Garamond" w:hAnsi="Garamond" w:cs="GpcxyyLhmmldAdvTT3713a231"/>
          <w:color w:val="131413"/>
          <w:sz w:val="24"/>
          <w:szCs w:val="24"/>
          <w:lang w:val="en-US"/>
        </w:rPr>
        <w:t>83</w:t>
      </w:r>
      <w:proofErr w:type="gramEnd"/>
      <w:r w:rsidRPr="00E51D19">
        <w:rPr>
          <w:rFonts w:ascii="Garamond" w:hAnsi="Garamond" w:cs="GpcxyyLhmmldAdvTT3713a231"/>
          <w:color w:val="131413"/>
          <w:sz w:val="24"/>
          <w:szCs w:val="24"/>
          <w:lang w:val="en-US"/>
        </w:rPr>
        <w:t>: 32</w:t>
      </w:r>
      <w:r w:rsidRPr="00E51D19">
        <w:rPr>
          <w:rFonts w:ascii="Garamond" w:hAnsi="Garamond" w:cs="MrtmyhMwwsrjAdvTT3713a231+20"/>
          <w:color w:val="131413"/>
          <w:sz w:val="24"/>
          <w:szCs w:val="24"/>
          <w:lang w:val="en-US"/>
        </w:rPr>
        <w:t>–</w:t>
      </w:r>
      <w:r w:rsidRPr="00E51D19">
        <w:rPr>
          <w:rFonts w:ascii="Garamond" w:hAnsi="Garamond" w:cs="GpcxyyLhmmldAdvTT3713a231"/>
          <w:color w:val="131413"/>
          <w:sz w:val="24"/>
          <w:szCs w:val="24"/>
          <w:lang w:val="en-US"/>
        </w:rPr>
        <w:t>46.</w:t>
      </w:r>
    </w:p>
    <w:p w14:paraId="3ADFD2C1" w14:textId="3337B762" w:rsidR="002E7E64" w:rsidRPr="00E51D19" w:rsidRDefault="00043F64" w:rsidP="00E51D19">
      <w:pPr>
        <w:autoSpaceDE w:val="0"/>
        <w:autoSpaceDN w:val="0"/>
        <w:adjustRightInd w:val="0"/>
        <w:spacing w:after="0" w:line="240" w:lineRule="auto"/>
        <w:ind w:firstLine="708"/>
        <w:jc w:val="both"/>
        <w:rPr>
          <w:rFonts w:ascii="Garamond" w:hAnsi="Garamond" w:cs="GpcxyyLhmmldAdvTT3713a231"/>
          <w:color w:val="131413"/>
          <w:sz w:val="24"/>
          <w:szCs w:val="24"/>
          <w:lang w:val="en-US"/>
        </w:rPr>
      </w:pPr>
      <w:r>
        <w:rPr>
          <w:rFonts w:ascii="Garamond" w:hAnsi="Garamond" w:cs="GpcxyyLhmmldAdvTT3713a231"/>
          <w:color w:val="131413"/>
          <w:sz w:val="24"/>
          <w:szCs w:val="24"/>
          <w:lang w:val="en-US"/>
        </w:rPr>
        <w:t>R Core Team. 2020</w:t>
      </w:r>
      <w:r w:rsidR="002E7E64" w:rsidRPr="00E51D19">
        <w:rPr>
          <w:rFonts w:ascii="Garamond" w:hAnsi="Garamond" w:cs="GpcxyyLhmmldAdvTT3713a231"/>
          <w:color w:val="131413"/>
          <w:sz w:val="24"/>
          <w:szCs w:val="24"/>
          <w:lang w:val="en-US"/>
        </w:rPr>
        <w:t xml:space="preserve">. R: A language and environment for statistical computing. R Foundation for Statistical Computing. Vienna, Austria. </w:t>
      </w:r>
      <w:proofErr w:type="spellStart"/>
      <w:proofErr w:type="gramStart"/>
      <w:r w:rsidR="002E7E64" w:rsidRPr="00E51D19">
        <w:rPr>
          <w:rFonts w:ascii="Garamond" w:hAnsi="Garamond" w:cs="GpcxyyLhmmldAdvTT3713a231"/>
          <w:color w:val="131413"/>
          <w:sz w:val="24"/>
          <w:szCs w:val="24"/>
          <w:lang w:val="en-US"/>
        </w:rPr>
        <w:t>URl</w:t>
      </w:r>
      <w:proofErr w:type="spellEnd"/>
      <w:proofErr w:type="gramEnd"/>
      <w:r w:rsidR="002E7E64" w:rsidRPr="00E51D19">
        <w:rPr>
          <w:rFonts w:ascii="Garamond" w:hAnsi="Garamond" w:cs="GpcxyyLhmmldAdvTT3713a231"/>
          <w:color w:val="131413"/>
          <w:sz w:val="24"/>
          <w:szCs w:val="24"/>
          <w:lang w:val="en-US"/>
        </w:rPr>
        <w:t xml:space="preserve"> https//www.R-project.org/.  </w:t>
      </w:r>
    </w:p>
    <w:p w14:paraId="37A515F3" w14:textId="74EEF237" w:rsidR="002E7E64" w:rsidRPr="00E51D19" w:rsidRDefault="002E7E64" w:rsidP="00E51D19">
      <w:pPr>
        <w:autoSpaceDE w:val="0"/>
        <w:autoSpaceDN w:val="0"/>
        <w:adjustRightInd w:val="0"/>
        <w:spacing w:after="0" w:line="240" w:lineRule="auto"/>
        <w:ind w:firstLine="708"/>
        <w:jc w:val="both"/>
        <w:rPr>
          <w:rFonts w:ascii="Garamond" w:hAnsi="Garamond" w:cs="GpcxyyLhmmldAdvTT3713a231"/>
          <w:color w:val="131413"/>
          <w:sz w:val="24"/>
          <w:szCs w:val="24"/>
        </w:rPr>
      </w:pPr>
      <w:r w:rsidRPr="00E51D19">
        <w:rPr>
          <w:rFonts w:ascii="Garamond" w:hAnsi="Garamond" w:cs="GpcxyyLhmmldAdvTT3713a231"/>
          <w:color w:val="131413"/>
          <w:sz w:val="24"/>
          <w:szCs w:val="24"/>
          <w:lang w:val="en-US"/>
        </w:rPr>
        <w:t>Reading</w:t>
      </w:r>
      <w:r w:rsidR="00043F64">
        <w:rPr>
          <w:rFonts w:ascii="Garamond" w:hAnsi="Garamond" w:cs="GpcxyyLhmmldAdvTT3713a231"/>
          <w:color w:val="131413"/>
          <w:sz w:val="24"/>
          <w:szCs w:val="24"/>
          <w:lang w:val="en-US"/>
        </w:rPr>
        <w:t>,</w:t>
      </w:r>
      <w:r w:rsidRPr="00E51D19">
        <w:rPr>
          <w:rFonts w:ascii="Garamond" w:hAnsi="Garamond" w:cs="GpcxyyLhmmldAdvTT3713a231"/>
          <w:color w:val="131413"/>
          <w:sz w:val="24"/>
          <w:szCs w:val="24"/>
          <w:lang w:val="en-US"/>
        </w:rPr>
        <w:t xml:space="preserve"> R.</w:t>
      </w:r>
      <w:r w:rsidR="00043F64">
        <w:rPr>
          <w:rFonts w:ascii="Garamond" w:hAnsi="Garamond" w:cs="GpcxyyLhmmldAdvTT3713a231"/>
          <w:color w:val="131413"/>
          <w:sz w:val="24"/>
          <w:szCs w:val="24"/>
          <w:lang w:val="en-US"/>
        </w:rPr>
        <w:t xml:space="preserve"> </w:t>
      </w:r>
      <w:r w:rsidRPr="00E51D19">
        <w:rPr>
          <w:rFonts w:ascii="Garamond" w:hAnsi="Garamond" w:cs="GpcxyyLhmmldAdvTT3713a231"/>
          <w:color w:val="131413"/>
          <w:sz w:val="24"/>
          <w:szCs w:val="24"/>
          <w:lang w:val="en-US"/>
        </w:rPr>
        <w:t>P. and Clark</w:t>
      </w:r>
      <w:r w:rsidR="00043F64">
        <w:rPr>
          <w:rFonts w:ascii="Garamond" w:hAnsi="Garamond" w:cs="GpcxyyLhmmldAdvTT3713a231"/>
          <w:color w:val="131413"/>
          <w:sz w:val="24"/>
          <w:szCs w:val="24"/>
          <w:lang w:val="en-US"/>
        </w:rPr>
        <w:t>,</w:t>
      </w:r>
      <w:r w:rsidRPr="00E51D19">
        <w:rPr>
          <w:rFonts w:ascii="Garamond" w:hAnsi="Garamond" w:cs="GpcxyyLhmmldAdvTT3713a231"/>
          <w:color w:val="131413"/>
          <w:sz w:val="24"/>
          <w:szCs w:val="24"/>
          <w:lang w:val="en-US"/>
        </w:rPr>
        <w:t xml:space="preserve"> T.</w:t>
      </w:r>
      <w:r w:rsidR="00043F64">
        <w:rPr>
          <w:rFonts w:ascii="Garamond" w:hAnsi="Garamond" w:cs="GpcxyyLhmmldAdvTT3713a231"/>
          <w:color w:val="131413"/>
          <w:sz w:val="24"/>
          <w:szCs w:val="24"/>
          <w:lang w:val="en-US"/>
        </w:rPr>
        <w:t xml:space="preserve"> W. 1996</w:t>
      </w:r>
      <w:r w:rsidRPr="00E51D19">
        <w:rPr>
          <w:rFonts w:ascii="Garamond" w:hAnsi="Garamond" w:cs="GpcxyyLhmmldAdvTT3713a231"/>
          <w:color w:val="131413"/>
          <w:sz w:val="24"/>
          <w:szCs w:val="24"/>
          <w:lang w:val="en-US"/>
        </w:rPr>
        <w:t xml:space="preserve">. Carnivore reintroductions: an interdisciplinary examination. In J. L. </w:t>
      </w:r>
      <w:proofErr w:type="spellStart"/>
      <w:r w:rsidRPr="00E51D19">
        <w:rPr>
          <w:rFonts w:ascii="Garamond" w:hAnsi="Garamond" w:cs="GpcxyyLhmmldAdvTT3713a231"/>
          <w:color w:val="131413"/>
          <w:sz w:val="24"/>
          <w:szCs w:val="24"/>
          <w:lang w:val="en-US"/>
        </w:rPr>
        <w:t>Gittleman</w:t>
      </w:r>
      <w:proofErr w:type="spellEnd"/>
      <w:r w:rsidRPr="00E51D19">
        <w:rPr>
          <w:rFonts w:ascii="Garamond" w:hAnsi="Garamond" w:cs="GpcxyyLhmmldAdvTT3713a231"/>
          <w:color w:val="131413"/>
          <w:sz w:val="24"/>
          <w:szCs w:val="24"/>
          <w:lang w:val="en-US"/>
        </w:rPr>
        <w:t xml:space="preserve"> (Ed.), Carnivore behavior, ecology, and evolution. </w:t>
      </w:r>
      <w:r w:rsidRPr="00E51D19">
        <w:rPr>
          <w:rFonts w:ascii="Garamond" w:hAnsi="Garamond" w:cs="GpcxyyLhmmldAdvTT3713a231"/>
          <w:color w:val="131413"/>
          <w:sz w:val="24"/>
          <w:szCs w:val="24"/>
        </w:rPr>
        <w:t xml:space="preserve">Cornell </w:t>
      </w:r>
      <w:proofErr w:type="spellStart"/>
      <w:r w:rsidRPr="00E51D19">
        <w:rPr>
          <w:rFonts w:ascii="Garamond" w:hAnsi="Garamond" w:cs="GpcxyyLhmmldAdvTT3713a231"/>
          <w:color w:val="131413"/>
          <w:sz w:val="24"/>
          <w:szCs w:val="24"/>
        </w:rPr>
        <w:t>University</w:t>
      </w:r>
      <w:proofErr w:type="spellEnd"/>
      <w:r w:rsidRPr="00E51D19">
        <w:rPr>
          <w:rFonts w:ascii="Garamond" w:hAnsi="Garamond" w:cs="GpcxyyLhmmldAdvTT3713a231"/>
          <w:color w:val="131413"/>
          <w:sz w:val="24"/>
          <w:szCs w:val="24"/>
        </w:rPr>
        <w:t xml:space="preserve"> </w:t>
      </w:r>
      <w:proofErr w:type="spellStart"/>
      <w:r w:rsidRPr="00E51D19">
        <w:rPr>
          <w:rFonts w:ascii="Garamond" w:hAnsi="Garamond" w:cs="GpcxyyLhmmldAdvTT3713a231"/>
          <w:color w:val="131413"/>
          <w:sz w:val="24"/>
          <w:szCs w:val="24"/>
        </w:rPr>
        <w:t>Press</w:t>
      </w:r>
      <w:proofErr w:type="spellEnd"/>
      <w:r w:rsidRPr="00E51D19">
        <w:rPr>
          <w:rFonts w:ascii="Garamond" w:hAnsi="Garamond" w:cs="GpcxyyLhmmldAdvTT3713a231"/>
          <w:color w:val="131413"/>
          <w:sz w:val="24"/>
          <w:szCs w:val="24"/>
        </w:rPr>
        <w:t xml:space="preserve">. </w:t>
      </w:r>
      <w:r w:rsidRPr="00E51D19">
        <w:rPr>
          <w:rFonts w:ascii="Garamond" w:hAnsi="Garamond" w:cs="GpcxyyLhmmldAdvTT3713a231"/>
          <w:i/>
          <w:color w:val="131413"/>
          <w:sz w:val="24"/>
          <w:szCs w:val="24"/>
        </w:rPr>
        <w:t>Ithaca</w:t>
      </w:r>
      <w:r w:rsidRPr="00E51D19">
        <w:rPr>
          <w:rFonts w:ascii="Garamond" w:hAnsi="Garamond" w:cs="GpcxyyLhmmldAdvTT3713a231"/>
          <w:color w:val="131413"/>
          <w:sz w:val="24"/>
          <w:szCs w:val="24"/>
        </w:rPr>
        <w:t>, pp. 296</w:t>
      </w:r>
      <w:r w:rsidRPr="00E51D19">
        <w:rPr>
          <w:rFonts w:ascii="Garamond" w:hAnsi="Garamond" w:cs="MrtmyhMwwsrjAdvTT3713a231+20"/>
          <w:color w:val="131413"/>
          <w:sz w:val="24"/>
          <w:szCs w:val="24"/>
        </w:rPr>
        <w:t>–</w:t>
      </w:r>
      <w:r w:rsidRPr="00E51D19">
        <w:rPr>
          <w:rFonts w:ascii="Garamond" w:hAnsi="Garamond" w:cs="GpcxyyLhmmldAdvTT3713a231"/>
          <w:color w:val="131413"/>
          <w:sz w:val="24"/>
          <w:szCs w:val="24"/>
        </w:rPr>
        <w:t>336.</w:t>
      </w:r>
    </w:p>
    <w:p w14:paraId="5347CAF7" w14:textId="31ABC19D" w:rsidR="002E7E64" w:rsidRDefault="002E7E64" w:rsidP="00E51D19">
      <w:pPr>
        <w:autoSpaceDE w:val="0"/>
        <w:autoSpaceDN w:val="0"/>
        <w:adjustRightInd w:val="0"/>
        <w:spacing w:after="0" w:line="240" w:lineRule="auto"/>
        <w:ind w:firstLine="708"/>
        <w:jc w:val="both"/>
        <w:rPr>
          <w:rFonts w:ascii="Garamond" w:hAnsi="Garamond" w:cs="Arial"/>
          <w:sz w:val="24"/>
          <w:szCs w:val="24"/>
        </w:rPr>
      </w:pPr>
      <w:r w:rsidRPr="00E51D19">
        <w:rPr>
          <w:rFonts w:ascii="Garamond" w:hAnsi="Garamond" w:cs="Arial"/>
          <w:sz w:val="24"/>
          <w:szCs w:val="24"/>
        </w:rPr>
        <w:t xml:space="preserve">UNEP-GEF Volta Project. </w:t>
      </w:r>
      <w:r w:rsidR="00043F64">
        <w:rPr>
          <w:rFonts w:ascii="Garamond" w:hAnsi="Garamond" w:cs="Arial"/>
          <w:sz w:val="24"/>
          <w:szCs w:val="24"/>
        </w:rPr>
        <w:t>2011</w:t>
      </w:r>
      <w:r w:rsidRPr="00E51D19">
        <w:rPr>
          <w:rFonts w:ascii="Garamond" w:hAnsi="Garamond" w:cs="Arial"/>
          <w:sz w:val="24"/>
          <w:szCs w:val="24"/>
        </w:rPr>
        <w:t>. Analyse Diagnostique Transfrontalière du bassin versant de la Volta : Rapport National Côte d’Ivoire. UNEP/GEF/</w:t>
      </w:r>
      <w:proofErr w:type="spellStart"/>
      <w:r w:rsidRPr="00E51D19">
        <w:rPr>
          <w:rFonts w:ascii="Garamond" w:hAnsi="Garamond" w:cs="Arial"/>
          <w:sz w:val="24"/>
          <w:szCs w:val="24"/>
        </w:rPr>
        <w:t>Vol-ta</w:t>
      </w:r>
      <w:proofErr w:type="spellEnd"/>
      <w:r w:rsidRPr="00E51D19">
        <w:rPr>
          <w:rFonts w:ascii="Garamond" w:hAnsi="Garamond" w:cs="Arial"/>
          <w:sz w:val="24"/>
          <w:szCs w:val="24"/>
        </w:rPr>
        <w:t>/NR RCI 1/2011</w:t>
      </w:r>
    </w:p>
    <w:p w14:paraId="04424EB5" w14:textId="252F75C9" w:rsidR="00BC377F" w:rsidRPr="00E51D19" w:rsidRDefault="00BC377F" w:rsidP="00E51D19">
      <w:pPr>
        <w:autoSpaceDE w:val="0"/>
        <w:autoSpaceDN w:val="0"/>
        <w:adjustRightInd w:val="0"/>
        <w:spacing w:after="0" w:line="240" w:lineRule="auto"/>
        <w:ind w:firstLine="708"/>
        <w:jc w:val="both"/>
        <w:rPr>
          <w:rFonts w:ascii="Garamond" w:hAnsi="Garamond"/>
          <w:bCs/>
          <w:sz w:val="24"/>
          <w:szCs w:val="24"/>
        </w:rPr>
      </w:pPr>
      <w:r>
        <w:rPr>
          <w:rFonts w:ascii="Garamond" w:hAnsi="Garamond" w:cs="Arial"/>
          <w:sz w:val="24"/>
          <w:szCs w:val="24"/>
        </w:rPr>
        <w:t>Pareto</w:t>
      </w:r>
      <w:r w:rsidR="00043F64">
        <w:rPr>
          <w:rFonts w:ascii="Garamond" w:hAnsi="Garamond" w:cs="Arial"/>
          <w:sz w:val="24"/>
          <w:szCs w:val="24"/>
        </w:rPr>
        <w:t>,</w:t>
      </w:r>
      <w:r>
        <w:rPr>
          <w:rFonts w:ascii="Garamond" w:hAnsi="Garamond" w:cs="Arial"/>
          <w:sz w:val="24"/>
          <w:szCs w:val="24"/>
        </w:rPr>
        <w:t xml:space="preserve"> V. 1</w:t>
      </w:r>
      <w:r w:rsidR="00A848A7">
        <w:rPr>
          <w:rFonts w:ascii="Garamond" w:hAnsi="Garamond" w:cs="Arial"/>
          <w:sz w:val="24"/>
          <w:szCs w:val="24"/>
        </w:rPr>
        <w:t>967</w:t>
      </w:r>
      <w:r>
        <w:rPr>
          <w:rFonts w:ascii="Garamond" w:hAnsi="Garamond" w:cs="Arial"/>
          <w:sz w:val="24"/>
          <w:szCs w:val="24"/>
        </w:rPr>
        <w:t>. E</w:t>
      </w:r>
      <w:r w:rsidR="00A848A7">
        <w:rPr>
          <w:rFonts w:ascii="Garamond" w:hAnsi="Garamond" w:cs="Arial"/>
          <w:sz w:val="24"/>
          <w:szCs w:val="24"/>
        </w:rPr>
        <w:t>crits</w:t>
      </w:r>
      <w:r>
        <w:rPr>
          <w:rFonts w:ascii="Garamond" w:hAnsi="Garamond" w:cs="Arial"/>
          <w:sz w:val="24"/>
          <w:szCs w:val="24"/>
        </w:rPr>
        <w:t xml:space="preserve"> sur la courbe de la répartition de la richesse</w:t>
      </w:r>
      <w:r w:rsidR="00A848A7">
        <w:rPr>
          <w:rFonts w:ascii="Garamond" w:hAnsi="Garamond" w:cs="Arial"/>
          <w:sz w:val="24"/>
          <w:szCs w:val="24"/>
        </w:rPr>
        <w:t xml:space="preserve">. </w:t>
      </w:r>
      <w:r w:rsidR="005F038B">
        <w:rPr>
          <w:rFonts w:ascii="Garamond" w:hAnsi="Garamond" w:cs="Arial"/>
          <w:sz w:val="24"/>
          <w:szCs w:val="24"/>
        </w:rPr>
        <w:t xml:space="preserve"> </w:t>
      </w:r>
      <w:r w:rsidR="00A848A7">
        <w:rPr>
          <w:rFonts w:ascii="Garamond" w:hAnsi="Garamond" w:cs="Arial"/>
          <w:sz w:val="24"/>
          <w:szCs w:val="24"/>
        </w:rPr>
        <w:t xml:space="preserve">Travaux de Sciences Sociales, </w:t>
      </w:r>
      <w:r w:rsidR="00BB3912">
        <w:rPr>
          <w:rFonts w:ascii="Garamond" w:hAnsi="Garamond" w:cs="Arial"/>
          <w:sz w:val="24"/>
          <w:szCs w:val="24"/>
        </w:rPr>
        <w:t xml:space="preserve">Genève, </w:t>
      </w:r>
      <w:r w:rsidR="00A848A7">
        <w:rPr>
          <w:rFonts w:ascii="Garamond" w:hAnsi="Garamond" w:cs="Arial"/>
          <w:sz w:val="24"/>
          <w:szCs w:val="24"/>
        </w:rPr>
        <w:t xml:space="preserve">Librairie Droz, 76p. </w:t>
      </w:r>
    </w:p>
    <w:p w14:paraId="7ED23B95" w14:textId="0DDFC37D" w:rsidR="002E7E64" w:rsidRPr="00380587" w:rsidRDefault="002E7E64" w:rsidP="00E51D19">
      <w:pPr>
        <w:autoSpaceDE w:val="0"/>
        <w:autoSpaceDN w:val="0"/>
        <w:adjustRightInd w:val="0"/>
        <w:spacing w:after="0" w:line="240" w:lineRule="auto"/>
        <w:ind w:firstLine="708"/>
        <w:jc w:val="both"/>
        <w:rPr>
          <w:rFonts w:ascii="Garamond" w:eastAsia="Calibri" w:hAnsi="Garamond" w:cs="Times New Roman"/>
          <w:sz w:val="24"/>
          <w:szCs w:val="24"/>
        </w:rPr>
      </w:pPr>
      <w:proofErr w:type="spellStart"/>
      <w:r w:rsidRPr="00E51D19">
        <w:rPr>
          <w:rFonts w:ascii="Garamond" w:eastAsia="Calibri" w:hAnsi="Garamond" w:cs="Times New Roman"/>
          <w:bCs/>
          <w:sz w:val="24"/>
          <w:szCs w:val="24"/>
        </w:rPr>
        <w:t>Poilecot</w:t>
      </w:r>
      <w:proofErr w:type="spellEnd"/>
      <w:r w:rsidR="00043F64">
        <w:rPr>
          <w:rFonts w:ascii="Garamond" w:eastAsia="Calibri" w:hAnsi="Garamond" w:cs="Times New Roman"/>
          <w:bCs/>
          <w:sz w:val="24"/>
          <w:szCs w:val="24"/>
        </w:rPr>
        <w:t>, P. 1990</w:t>
      </w:r>
      <w:r w:rsidRPr="00E51D19">
        <w:rPr>
          <w:rFonts w:ascii="Garamond" w:eastAsia="Calibri" w:hAnsi="Garamond" w:cs="Times New Roman"/>
          <w:bCs/>
          <w:sz w:val="24"/>
          <w:szCs w:val="24"/>
        </w:rPr>
        <w:t>.</w:t>
      </w:r>
      <w:r w:rsidRPr="00E51D19">
        <w:rPr>
          <w:rFonts w:ascii="Garamond" w:eastAsia="Calibri" w:hAnsi="Garamond" w:cs="Times New Roman"/>
          <w:sz w:val="24"/>
          <w:szCs w:val="24"/>
        </w:rPr>
        <w:t xml:space="preserve"> Les formations végétales du Parc national de la Comoé. Actes de séminaire de Korhogo sur l’aménagement des aires protégées. </w:t>
      </w:r>
      <w:r w:rsidRPr="00380587">
        <w:rPr>
          <w:rFonts w:ascii="Garamond" w:eastAsia="Calibri" w:hAnsi="Garamond" w:cs="Times New Roman"/>
          <w:sz w:val="24"/>
          <w:szCs w:val="24"/>
        </w:rPr>
        <w:t xml:space="preserve">UNESCO, </w:t>
      </w:r>
      <w:proofErr w:type="gramStart"/>
      <w:r w:rsidRPr="00380587">
        <w:rPr>
          <w:rFonts w:ascii="Garamond" w:eastAsia="Calibri" w:hAnsi="Garamond" w:cs="Times New Roman"/>
          <w:sz w:val="24"/>
          <w:szCs w:val="24"/>
        </w:rPr>
        <w:t>Paris:</w:t>
      </w:r>
      <w:proofErr w:type="gramEnd"/>
      <w:r w:rsidRPr="00380587">
        <w:rPr>
          <w:rFonts w:ascii="Garamond" w:eastAsia="Calibri" w:hAnsi="Garamond" w:cs="Times New Roman"/>
          <w:sz w:val="24"/>
          <w:szCs w:val="24"/>
        </w:rPr>
        <w:t xml:space="preserve"> 285-308.</w:t>
      </w:r>
    </w:p>
    <w:p w14:paraId="4D5A4C49" w14:textId="6C850616" w:rsidR="00B857C4" w:rsidRPr="00D412E1" w:rsidRDefault="00B857C4" w:rsidP="00D412E1">
      <w:pPr>
        <w:autoSpaceDE w:val="0"/>
        <w:autoSpaceDN w:val="0"/>
        <w:adjustRightInd w:val="0"/>
        <w:spacing w:after="0" w:line="240" w:lineRule="auto"/>
        <w:ind w:firstLine="708"/>
        <w:rPr>
          <w:rFonts w:ascii="Garamond" w:hAnsi="Garamond" w:cs="BaskervilleMT"/>
          <w:sz w:val="24"/>
          <w:szCs w:val="24"/>
          <w:lang w:val="en-US"/>
        </w:rPr>
      </w:pPr>
      <w:proofErr w:type="spellStart"/>
      <w:r w:rsidRPr="00380587">
        <w:rPr>
          <w:rFonts w:ascii="Garamond" w:hAnsi="Garamond" w:cs="BaskervilleMT"/>
          <w:sz w:val="24"/>
          <w:szCs w:val="24"/>
        </w:rPr>
        <w:t>Redpath</w:t>
      </w:r>
      <w:proofErr w:type="spellEnd"/>
      <w:r w:rsidR="00043F64">
        <w:rPr>
          <w:rFonts w:ascii="Garamond" w:hAnsi="Garamond" w:cs="BaskervilleMT"/>
          <w:sz w:val="24"/>
          <w:szCs w:val="24"/>
        </w:rPr>
        <w:t>,</w:t>
      </w:r>
      <w:r w:rsidRPr="00380587">
        <w:rPr>
          <w:rFonts w:ascii="Garamond" w:hAnsi="Garamond" w:cs="BaskervilleMT"/>
          <w:sz w:val="24"/>
          <w:szCs w:val="24"/>
        </w:rPr>
        <w:t xml:space="preserve"> S.</w:t>
      </w:r>
      <w:r w:rsidR="00043F64">
        <w:rPr>
          <w:rFonts w:ascii="Garamond" w:hAnsi="Garamond" w:cs="BaskervilleMT"/>
          <w:sz w:val="24"/>
          <w:szCs w:val="24"/>
        </w:rPr>
        <w:t xml:space="preserve"> </w:t>
      </w:r>
      <w:r w:rsidRPr="00380587">
        <w:rPr>
          <w:rFonts w:ascii="Garamond" w:hAnsi="Garamond" w:cs="BaskervilleMT"/>
          <w:sz w:val="24"/>
          <w:szCs w:val="24"/>
        </w:rPr>
        <w:t xml:space="preserve">M., </w:t>
      </w:r>
      <w:proofErr w:type="spellStart"/>
      <w:r w:rsidRPr="00380587">
        <w:rPr>
          <w:rFonts w:ascii="Garamond" w:hAnsi="Garamond" w:cs="BaskervilleMT"/>
          <w:sz w:val="24"/>
          <w:szCs w:val="24"/>
        </w:rPr>
        <w:t>Linnell</w:t>
      </w:r>
      <w:proofErr w:type="spellEnd"/>
      <w:r w:rsidR="00043F64">
        <w:rPr>
          <w:rFonts w:ascii="Garamond" w:hAnsi="Garamond" w:cs="BaskervilleMT"/>
          <w:sz w:val="24"/>
          <w:szCs w:val="24"/>
        </w:rPr>
        <w:t>,</w:t>
      </w:r>
      <w:r w:rsidRPr="00380587">
        <w:rPr>
          <w:rFonts w:ascii="Garamond" w:hAnsi="Garamond" w:cs="BaskervilleMT"/>
          <w:sz w:val="24"/>
          <w:szCs w:val="24"/>
        </w:rPr>
        <w:t xml:space="preserve"> J.</w:t>
      </w:r>
      <w:r w:rsidR="00043F64">
        <w:rPr>
          <w:rFonts w:ascii="Garamond" w:hAnsi="Garamond" w:cs="BaskervilleMT"/>
          <w:sz w:val="24"/>
          <w:szCs w:val="24"/>
        </w:rPr>
        <w:t xml:space="preserve"> </w:t>
      </w:r>
      <w:r w:rsidRPr="00380587">
        <w:rPr>
          <w:rFonts w:ascii="Garamond" w:hAnsi="Garamond" w:cs="BaskervilleMT"/>
          <w:sz w:val="24"/>
          <w:szCs w:val="24"/>
        </w:rPr>
        <w:t>D.</w:t>
      </w:r>
      <w:r w:rsidR="00043F64">
        <w:rPr>
          <w:rFonts w:ascii="Garamond" w:hAnsi="Garamond" w:cs="BaskervilleMT"/>
          <w:sz w:val="24"/>
          <w:szCs w:val="24"/>
        </w:rPr>
        <w:t xml:space="preserve"> </w:t>
      </w:r>
      <w:r w:rsidRPr="00380587">
        <w:rPr>
          <w:rFonts w:ascii="Garamond" w:hAnsi="Garamond" w:cs="BaskervilleMT"/>
          <w:sz w:val="24"/>
          <w:szCs w:val="24"/>
        </w:rPr>
        <w:t xml:space="preserve">C., </w:t>
      </w:r>
      <w:proofErr w:type="spellStart"/>
      <w:r w:rsidRPr="00380587">
        <w:rPr>
          <w:rFonts w:ascii="Garamond" w:hAnsi="Garamond" w:cs="BaskervilleMT"/>
          <w:sz w:val="24"/>
          <w:szCs w:val="24"/>
        </w:rPr>
        <w:t>Festa-Bianchet</w:t>
      </w:r>
      <w:proofErr w:type="spellEnd"/>
      <w:r w:rsidRPr="00380587">
        <w:rPr>
          <w:rFonts w:ascii="Garamond" w:hAnsi="Garamond" w:cs="BaskervilleMT"/>
          <w:sz w:val="24"/>
          <w:szCs w:val="24"/>
        </w:rPr>
        <w:t xml:space="preserve"> M., </w:t>
      </w:r>
      <w:proofErr w:type="spellStart"/>
      <w:r w:rsidR="00FC4F95" w:rsidRPr="00380587">
        <w:rPr>
          <w:rFonts w:ascii="Garamond" w:hAnsi="Garamond" w:cs="BaskervilleMT"/>
          <w:sz w:val="24"/>
          <w:szCs w:val="24"/>
        </w:rPr>
        <w:t>Boitani</w:t>
      </w:r>
      <w:proofErr w:type="spellEnd"/>
      <w:r w:rsidR="00FC4F95" w:rsidRPr="00380587">
        <w:rPr>
          <w:rFonts w:ascii="Garamond" w:hAnsi="Garamond" w:cs="BaskervilleMT"/>
          <w:sz w:val="24"/>
          <w:szCs w:val="24"/>
        </w:rPr>
        <w:t xml:space="preserve"> L., </w:t>
      </w:r>
      <w:proofErr w:type="spellStart"/>
      <w:r w:rsidR="00FC4F95" w:rsidRPr="00380587">
        <w:rPr>
          <w:rFonts w:ascii="Garamond" w:hAnsi="Garamond" w:cs="BaskervilleMT"/>
          <w:sz w:val="24"/>
          <w:szCs w:val="24"/>
        </w:rPr>
        <w:t>unnefeld</w:t>
      </w:r>
      <w:proofErr w:type="spellEnd"/>
      <w:r w:rsidR="00FC4F95" w:rsidRPr="00380587">
        <w:rPr>
          <w:rFonts w:ascii="Garamond" w:hAnsi="Garamond" w:cs="BaskervilleMT"/>
          <w:sz w:val="24"/>
          <w:szCs w:val="24"/>
        </w:rPr>
        <w:t xml:space="preserve"> N., </w:t>
      </w:r>
      <w:proofErr w:type="spellStart"/>
      <w:r w:rsidR="00FC4F95" w:rsidRPr="00380587">
        <w:rPr>
          <w:rFonts w:ascii="Garamond" w:hAnsi="Garamond" w:cs="BaskervilleMT"/>
          <w:sz w:val="24"/>
          <w:szCs w:val="24"/>
        </w:rPr>
        <w:t>Dickman</w:t>
      </w:r>
      <w:proofErr w:type="spellEnd"/>
      <w:r w:rsidR="00FC4F95" w:rsidRPr="00380587">
        <w:rPr>
          <w:rFonts w:ascii="Garamond" w:hAnsi="Garamond" w:cs="BaskervilleMT"/>
          <w:sz w:val="24"/>
          <w:szCs w:val="24"/>
        </w:rPr>
        <w:t xml:space="preserve"> A., </w:t>
      </w:r>
      <w:proofErr w:type="spellStart"/>
      <w:r w:rsidR="00FC4F95" w:rsidRPr="00380587">
        <w:rPr>
          <w:rFonts w:ascii="Garamond" w:hAnsi="Garamond" w:cs="BaskervilleMT"/>
          <w:sz w:val="24"/>
          <w:szCs w:val="24"/>
        </w:rPr>
        <w:t>Gutiérrez</w:t>
      </w:r>
      <w:proofErr w:type="spellEnd"/>
      <w:r w:rsidR="00FC4F95" w:rsidRPr="00380587">
        <w:rPr>
          <w:rFonts w:ascii="Garamond" w:hAnsi="Garamond" w:cs="BaskervilleMT"/>
          <w:sz w:val="24"/>
          <w:szCs w:val="24"/>
        </w:rPr>
        <w:t xml:space="preserve"> R.J., Irvine R.J., </w:t>
      </w:r>
      <w:proofErr w:type="spellStart"/>
      <w:r w:rsidR="00FC4F95" w:rsidRPr="00380587">
        <w:rPr>
          <w:rFonts w:ascii="Garamond" w:hAnsi="Garamond" w:cs="BaskervilleMT"/>
          <w:sz w:val="24"/>
          <w:szCs w:val="24"/>
        </w:rPr>
        <w:t>Johansson</w:t>
      </w:r>
      <w:proofErr w:type="spellEnd"/>
      <w:r w:rsidR="00FC4F95" w:rsidRPr="00380587">
        <w:rPr>
          <w:rFonts w:ascii="Garamond" w:hAnsi="Garamond" w:cs="BaskervilleMT"/>
          <w:sz w:val="24"/>
          <w:szCs w:val="24"/>
        </w:rPr>
        <w:t xml:space="preserve"> M., </w:t>
      </w:r>
      <w:proofErr w:type="spellStart"/>
      <w:r w:rsidR="00FC4F95" w:rsidRPr="00380587">
        <w:rPr>
          <w:rFonts w:ascii="Garamond" w:hAnsi="Garamond" w:cs="BaskervilleMT"/>
          <w:sz w:val="24"/>
          <w:szCs w:val="24"/>
        </w:rPr>
        <w:t>Majic</w:t>
      </w:r>
      <w:proofErr w:type="spellEnd"/>
      <w:r w:rsidR="00FC4F95" w:rsidRPr="00380587">
        <w:rPr>
          <w:rFonts w:ascii="Garamond" w:hAnsi="Garamond" w:cs="BaskervilleMT"/>
          <w:sz w:val="24"/>
          <w:szCs w:val="24"/>
        </w:rPr>
        <w:t xml:space="preserve"> A., McMahon B.J., </w:t>
      </w:r>
      <w:proofErr w:type="spellStart"/>
      <w:r w:rsidR="00FC4F95" w:rsidRPr="00380587">
        <w:rPr>
          <w:rFonts w:ascii="Garamond" w:hAnsi="Garamond" w:cs="BaskervilleMT"/>
          <w:sz w:val="24"/>
          <w:szCs w:val="24"/>
        </w:rPr>
        <w:t>Pooley</w:t>
      </w:r>
      <w:proofErr w:type="spellEnd"/>
      <w:r w:rsidR="00FC4F95" w:rsidRPr="00380587">
        <w:rPr>
          <w:rFonts w:ascii="Garamond" w:hAnsi="Garamond" w:cs="BaskervilleMT"/>
          <w:sz w:val="24"/>
          <w:szCs w:val="24"/>
        </w:rPr>
        <w:t xml:space="preserve"> S., </w:t>
      </w:r>
      <w:proofErr w:type="spellStart"/>
      <w:r w:rsidR="00FC4F95" w:rsidRPr="00380587">
        <w:rPr>
          <w:rFonts w:ascii="Garamond" w:hAnsi="Garamond" w:cs="BaskervilleMT"/>
          <w:sz w:val="24"/>
          <w:szCs w:val="24"/>
        </w:rPr>
        <w:t>Sandström</w:t>
      </w:r>
      <w:proofErr w:type="spellEnd"/>
      <w:r w:rsidR="00FC4F95" w:rsidRPr="00380587">
        <w:rPr>
          <w:rFonts w:ascii="Garamond" w:hAnsi="Garamond" w:cs="BaskervilleMT"/>
          <w:sz w:val="24"/>
          <w:szCs w:val="24"/>
        </w:rPr>
        <w:t xml:space="preserve"> C., </w:t>
      </w:r>
      <w:proofErr w:type="spellStart"/>
      <w:r w:rsidR="00FC4F95" w:rsidRPr="00380587">
        <w:rPr>
          <w:rFonts w:ascii="Garamond" w:hAnsi="Garamond" w:cs="BaskervilleMT"/>
          <w:sz w:val="24"/>
          <w:szCs w:val="24"/>
        </w:rPr>
        <w:t>Sjölander-Lindqvist</w:t>
      </w:r>
      <w:proofErr w:type="spellEnd"/>
      <w:r w:rsidR="00FC4F95" w:rsidRPr="00380587">
        <w:rPr>
          <w:rFonts w:ascii="Garamond" w:hAnsi="Garamond" w:cs="BaskervilleMT"/>
          <w:sz w:val="24"/>
          <w:szCs w:val="24"/>
        </w:rPr>
        <w:t xml:space="preserve"> A., </w:t>
      </w:r>
      <w:proofErr w:type="spellStart"/>
      <w:r w:rsidR="00FC4F95" w:rsidRPr="00380587">
        <w:rPr>
          <w:rFonts w:ascii="Garamond" w:hAnsi="Garamond" w:cs="BaskervilleMT"/>
          <w:sz w:val="24"/>
          <w:szCs w:val="24"/>
        </w:rPr>
        <w:t>Skogen</w:t>
      </w:r>
      <w:proofErr w:type="spellEnd"/>
      <w:r w:rsidR="00FC4F95" w:rsidRPr="00380587">
        <w:rPr>
          <w:rFonts w:ascii="Garamond" w:hAnsi="Garamond" w:cs="BaskervilleMT"/>
          <w:sz w:val="24"/>
          <w:szCs w:val="24"/>
        </w:rPr>
        <w:t xml:space="preserve"> K., </w:t>
      </w:r>
      <w:proofErr w:type="spellStart"/>
      <w:r w:rsidR="00FC4F95" w:rsidRPr="00380587">
        <w:rPr>
          <w:rFonts w:ascii="Garamond" w:hAnsi="Garamond" w:cs="BaskervilleMT"/>
          <w:sz w:val="24"/>
          <w:szCs w:val="24"/>
        </w:rPr>
        <w:t>Swenson</w:t>
      </w:r>
      <w:proofErr w:type="spellEnd"/>
      <w:r w:rsidR="00FC4F95" w:rsidRPr="00380587">
        <w:rPr>
          <w:rFonts w:ascii="Garamond" w:hAnsi="Garamond" w:cs="BaskervilleMT"/>
          <w:sz w:val="24"/>
          <w:szCs w:val="24"/>
        </w:rPr>
        <w:t xml:space="preserve"> J.E., </w:t>
      </w:r>
      <w:proofErr w:type="spellStart"/>
      <w:r w:rsidR="00FC4F95" w:rsidRPr="00380587">
        <w:rPr>
          <w:rFonts w:ascii="Garamond" w:hAnsi="Garamond" w:cs="BaskervilleMT"/>
          <w:sz w:val="24"/>
          <w:szCs w:val="24"/>
        </w:rPr>
        <w:t>Trouwborst</w:t>
      </w:r>
      <w:proofErr w:type="spellEnd"/>
      <w:r w:rsidR="00FC4F95" w:rsidRPr="00380587">
        <w:rPr>
          <w:rFonts w:ascii="Garamond" w:hAnsi="Garamond" w:cs="BaskervilleMT"/>
          <w:sz w:val="24"/>
          <w:szCs w:val="24"/>
        </w:rPr>
        <w:t xml:space="preserve"> A.</w:t>
      </w:r>
      <w:r w:rsidR="00043F64" w:rsidRPr="00380587">
        <w:rPr>
          <w:rFonts w:ascii="Garamond" w:hAnsi="Garamond" w:cs="BaskervilleMT"/>
          <w:sz w:val="24"/>
          <w:szCs w:val="24"/>
        </w:rPr>
        <w:t>, Young</w:t>
      </w:r>
      <w:r w:rsidR="00D412E1" w:rsidRPr="00380587">
        <w:rPr>
          <w:rFonts w:ascii="Garamond" w:hAnsi="Garamond" w:cs="BaskervilleMT"/>
          <w:sz w:val="24"/>
          <w:szCs w:val="24"/>
        </w:rPr>
        <w:t xml:space="preserve"> J.</w:t>
      </w:r>
      <w:r w:rsidR="00FC4F95" w:rsidRPr="00380587">
        <w:rPr>
          <w:rFonts w:ascii="Garamond" w:hAnsi="Garamond" w:cs="BaskervilleMT"/>
          <w:sz w:val="24"/>
          <w:szCs w:val="24"/>
        </w:rPr>
        <w:t xml:space="preserve"> </w:t>
      </w:r>
      <w:r w:rsidR="00D412E1" w:rsidRPr="00380587">
        <w:rPr>
          <w:rFonts w:ascii="Garamond" w:hAnsi="Garamond" w:cs="BaskervilleMT"/>
          <w:sz w:val="24"/>
          <w:szCs w:val="24"/>
        </w:rPr>
        <w:t>and Milner-</w:t>
      </w:r>
      <w:proofErr w:type="spellStart"/>
      <w:r w:rsidR="00D412E1" w:rsidRPr="00380587">
        <w:rPr>
          <w:rFonts w:ascii="Garamond" w:hAnsi="Garamond" w:cs="BaskervilleMT"/>
          <w:sz w:val="24"/>
          <w:szCs w:val="24"/>
        </w:rPr>
        <w:t>Gulland</w:t>
      </w:r>
      <w:proofErr w:type="spellEnd"/>
      <w:r w:rsidR="00D412E1" w:rsidRPr="00380587">
        <w:rPr>
          <w:rFonts w:ascii="Garamond" w:hAnsi="Garamond" w:cs="BaskervilleMT"/>
          <w:sz w:val="24"/>
          <w:szCs w:val="24"/>
        </w:rPr>
        <w:t xml:space="preserve"> E.</w:t>
      </w:r>
      <w:r w:rsidR="00043F64">
        <w:rPr>
          <w:rFonts w:ascii="Garamond" w:hAnsi="Garamond" w:cs="BaskervilleMT"/>
          <w:sz w:val="24"/>
          <w:szCs w:val="24"/>
        </w:rPr>
        <w:t xml:space="preserve"> J. 2017</w:t>
      </w:r>
      <w:r w:rsidR="00D412E1" w:rsidRPr="00380587">
        <w:rPr>
          <w:rFonts w:ascii="Garamond" w:hAnsi="Garamond" w:cs="BaskervilleMT"/>
          <w:sz w:val="24"/>
          <w:szCs w:val="24"/>
        </w:rPr>
        <w:t xml:space="preserve">. </w:t>
      </w:r>
      <w:proofErr w:type="gramStart"/>
      <w:r w:rsidR="00D412E1" w:rsidRPr="00D412E1">
        <w:rPr>
          <w:rFonts w:ascii="Garamond" w:hAnsi="Garamond" w:cs="BaskervilleMT-SemiBold"/>
          <w:bCs/>
          <w:sz w:val="24"/>
          <w:szCs w:val="24"/>
          <w:lang w:val="en-US"/>
        </w:rPr>
        <w:t>Don’t</w:t>
      </w:r>
      <w:proofErr w:type="gramEnd"/>
      <w:r w:rsidR="00D412E1" w:rsidRPr="00D412E1">
        <w:rPr>
          <w:rFonts w:ascii="Garamond" w:hAnsi="Garamond" w:cs="BaskervilleMT-SemiBold"/>
          <w:bCs/>
          <w:sz w:val="24"/>
          <w:szCs w:val="24"/>
          <w:lang w:val="en-US"/>
        </w:rPr>
        <w:t xml:space="preserve"> forget to look down – collaborative approaches to predator conservation. </w:t>
      </w:r>
      <w:r w:rsidR="00D412E1" w:rsidRPr="00380587">
        <w:rPr>
          <w:rFonts w:ascii="Garamond" w:hAnsi="Garamond" w:cs="BaskervilleMT-Italic"/>
          <w:i/>
          <w:iCs/>
          <w:sz w:val="24"/>
          <w:szCs w:val="24"/>
          <w:lang w:val="en-US"/>
        </w:rPr>
        <w:t>Biological Reviews</w:t>
      </w:r>
      <w:r w:rsidR="00D412E1">
        <w:rPr>
          <w:rFonts w:ascii="Garamond" w:hAnsi="Garamond" w:cs="BaskervilleMT"/>
          <w:sz w:val="24"/>
          <w:szCs w:val="24"/>
          <w:lang w:val="en-US"/>
        </w:rPr>
        <w:t>, pp. 000–000.</w:t>
      </w:r>
      <w:r w:rsidR="00D412E1" w:rsidRPr="00D412E1">
        <w:rPr>
          <w:rFonts w:ascii="Garamond" w:hAnsi="Garamond" w:cs="BaskervilleMT"/>
          <w:sz w:val="24"/>
          <w:szCs w:val="24"/>
          <w:lang w:val="en-US"/>
        </w:rPr>
        <w:t xml:space="preserve"> </w:t>
      </w:r>
      <w:proofErr w:type="spellStart"/>
      <w:proofErr w:type="gramStart"/>
      <w:r w:rsidR="00D412E1" w:rsidRPr="00D412E1">
        <w:rPr>
          <w:rFonts w:ascii="Garamond" w:hAnsi="Garamond" w:cs="BaskervilleMT"/>
          <w:sz w:val="24"/>
          <w:szCs w:val="24"/>
          <w:lang w:val="en-US"/>
        </w:rPr>
        <w:t>doi</w:t>
      </w:r>
      <w:proofErr w:type="spellEnd"/>
      <w:proofErr w:type="gramEnd"/>
      <w:r w:rsidR="00D412E1" w:rsidRPr="00D412E1">
        <w:rPr>
          <w:rFonts w:ascii="Garamond" w:hAnsi="Garamond" w:cs="BaskervilleMT"/>
          <w:sz w:val="24"/>
          <w:szCs w:val="24"/>
          <w:lang w:val="en-US"/>
        </w:rPr>
        <w:t>: 10.1111/brv.1232</w:t>
      </w:r>
      <w:r w:rsidR="00D412E1">
        <w:rPr>
          <w:rFonts w:ascii="Garamond" w:hAnsi="Garamond" w:cs="BaskervilleMT"/>
          <w:sz w:val="24"/>
          <w:szCs w:val="24"/>
          <w:lang w:val="en-US"/>
        </w:rPr>
        <w:t xml:space="preserve"> </w:t>
      </w:r>
    </w:p>
    <w:p w14:paraId="6244CE6B" w14:textId="47BCB368" w:rsidR="002E7E64" w:rsidRPr="00E51D19" w:rsidRDefault="002E7E64" w:rsidP="00E51D19">
      <w:pPr>
        <w:autoSpaceDE w:val="0"/>
        <w:autoSpaceDN w:val="0"/>
        <w:adjustRightInd w:val="0"/>
        <w:spacing w:after="0" w:line="240" w:lineRule="auto"/>
        <w:ind w:firstLine="708"/>
        <w:jc w:val="both"/>
        <w:rPr>
          <w:rFonts w:ascii="Garamond" w:hAnsi="Garamond" w:cs="AdvP49811"/>
          <w:sz w:val="24"/>
          <w:szCs w:val="24"/>
          <w:lang w:val="en-US"/>
        </w:rPr>
      </w:pPr>
      <w:proofErr w:type="spellStart"/>
      <w:r w:rsidRPr="00E51D19">
        <w:rPr>
          <w:rFonts w:ascii="Garamond" w:hAnsi="Garamond" w:cs="AdvP49811"/>
          <w:sz w:val="24"/>
          <w:szCs w:val="24"/>
          <w:lang w:val="en-US"/>
        </w:rPr>
        <w:lastRenderedPageBreak/>
        <w:t>Riggio</w:t>
      </w:r>
      <w:proofErr w:type="spellEnd"/>
      <w:r w:rsidR="00043F64">
        <w:rPr>
          <w:rFonts w:ascii="Garamond" w:hAnsi="Garamond" w:cs="AdvP49811"/>
          <w:sz w:val="24"/>
          <w:szCs w:val="24"/>
          <w:lang w:val="en-US"/>
        </w:rPr>
        <w:t>,</w:t>
      </w:r>
      <w:r w:rsidRPr="00E51D19">
        <w:rPr>
          <w:rFonts w:ascii="Garamond" w:hAnsi="Garamond" w:cs="AdvP49811"/>
          <w:sz w:val="24"/>
          <w:szCs w:val="24"/>
          <w:lang w:val="en-US"/>
        </w:rPr>
        <w:t xml:space="preserve"> J., Jacobson</w:t>
      </w:r>
      <w:r w:rsidR="00043F64">
        <w:rPr>
          <w:rFonts w:ascii="Garamond" w:hAnsi="Garamond" w:cs="AdvP49811"/>
          <w:sz w:val="24"/>
          <w:szCs w:val="24"/>
          <w:lang w:val="en-US"/>
        </w:rPr>
        <w:t>,</w:t>
      </w:r>
      <w:r w:rsidRPr="00E51D19">
        <w:rPr>
          <w:rFonts w:ascii="Garamond" w:hAnsi="Garamond" w:cs="AdvP49811"/>
          <w:sz w:val="24"/>
          <w:szCs w:val="24"/>
          <w:lang w:val="en-US"/>
        </w:rPr>
        <w:t xml:space="preserve"> A.</w:t>
      </w:r>
      <w:r w:rsidR="00043F64">
        <w:rPr>
          <w:rFonts w:ascii="Garamond" w:hAnsi="Garamond" w:cs="AdvP49811"/>
          <w:sz w:val="24"/>
          <w:szCs w:val="24"/>
          <w:lang w:val="en-US"/>
        </w:rPr>
        <w:t xml:space="preserve"> P.</w:t>
      </w:r>
      <w:r w:rsidRPr="00E51D19">
        <w:rPr>
          <w:rFonts w:ascii="Garamond" w:hAnsi="Garamond" w:cs="AdvP49811"/>
          <w:sz w:val="24"/>
          <w:szCs w:val="24"/>
          <w:lang w:val="en-US"/>
        </w:rPr>
        <w:t>, Dollar</w:t>
      </w:r>
      <w:r w:rsidR="00043F64">
        <w:rPr>
          <w:rFonts w:ascii="Garamond" w:hAnsi="Garamond" w:cs="AdvP49811"/>
          <w:sz w:val="24"/>
          <w:szCs w:val="24"/>
          <w:lang w:val="en-US"/>
        </w:rPr>
        <w:t>,</w:t>
      </w:r>
      <w:r w:rsidRPr="00E51D19">
        <w:rPr>
          <w:rFonts w:ascii="Garamond" w:hAnsi="Garamond" w:cs="AdvP49811"/>
          <w:sz w:val="24"/>
          <w:szCs w:val="24"/>
          <w:lang w:val="en-US"/>
        </w:rPr>
        <w:t xml:space="preserve"> L., Bauer</w:t>
      </w:r>
      <w:r w:rsidR="00043F64">
        <w:rPr>
          <w:rFonts w:ascii="Garamond" w:hAnsi="Garamond" w:cs="AdvP49811"/>
          <w:sz w:val="24"/>
          <w:szCs w:val="24"/>
          <w:lang w:val="en-US"/>
        </w:rPr>
        <w:t>,</w:t>
      </w:r>
      <w:r w:rsidRPr="00E51D19">
        <w:rPr>
          <w:rFonts w:ascii="Garamond" w:hAnsi="Garamond" w:cs="AdvP49811"/>
          <w:sz w:val="24"/>
          <w:szCs w:val="24"/>
          <w:lang w:val="en-US"/>
        </w:rPr>
        <w:t xml:space="preserve"> H., Becker</w:t>
      </w:r>
      <w:r w:rsidR="00043F64">
        <w:rPr>
          <w:rFonts w:ascii="Garamond" w:hAnsi="Garamond" w:cs="AdvP49811"/>
          <w:sz w:val="24"/>
          <w:szCs w:val="24"/>
          <w:lang w:val="en-US"/>
        </w:rPr>
        <w:t xml:space="preserve">, M., </w:t>
      </w:r>
      <w:proofErr w:type="spellStart"/>
      <w:r w:rsidR="00043F64">
        <w:rPr>
          <w:rFonts w:ascii="Garamond" w:hAnsi="Garamond" w:cs="AdvP49811"/>
          <w:sz w:val="24"/>
          <w:szCs w:val="24"/>
          <w:lang w:val="en-US"/>
        </w:rPr>
        <w:t>Dickman</w:t>
      </w:r>
      <w:proofErr w:type="spellEnd"/>
      <w:r w:rsidR="00043F64">
        <w:rPr>
          <w:rFonts w:ascii="Garamond" w:hAnsi="Garamond" w:cs="AdvP49811"/>
          <w:sz w:val="24"/>
          <w:szCs w:val="24"/>
          <w:lang w:val="en-US"/>
        </w:rPr>
        <w:t xml:space="preserve">, A., </w:t>
      </w:r>
      <w:proofErr w:type="spellStart"/>
      <w:r w:rsidR="00043F64">
        <w:rPr>
          <w:rFonts w:ascii="Garamond" w:hAnsi="Garamond" w:cs="AdvP49811"/>
          <w:sz w:val="24"/>
          <w:szCs w:val="24"/>
          <w:lang w:val="en-US"/>
        </w:rPr>
        <w:t>Fuston</w:t>
      </w:r>
      <w:proofErr w:type="spellEnd"/>
      <w:r w:rsidR="00043F64">
        <w:rPr>
          <w:rFonts w:ascii="Garamond" w:hAnsi="Garamond" w:cs="AdvP49811"/>
          <w:sz w:val="24"/>
          <w:szCs w:val="24"/>
          <w:lang w:val="en-US"/>
        </w:rPr>
        <w:t xml:space="preserve">, P. J., Groom, R., </w:t>
      </w:r>
      <w:proofErr w:type="spellStart"/>
      <w:r w:rsidR="00043F64">
        <w:rPr>
          <w:rFonts w:ascii="Garamond" w:hAnsi="Garamond" w:cs="AdvP49811"/>
          <w:sz w:val="24"/>
          <w:szCs w:val="24"/>
          <w:lang w:val="en-US"/>
        </w:rPr>
        <w:t>Henschel</w:t>
      </w:r>
      <w:proofErr w:type="spellEnd"/>
      <w:r w:rsidR="00043F64">
        <w:rPr>
          <w:rFonts w:ascii="Garamond" w:hAnsi="Garamond" w:cs="AdvP49811"/>
          <w:sz w:val="24"/>
          <w:szCs w:val="24"/>
          <w:lang w:val="en-US"/>
        </w:rPr>
        <w:t xml:space="preserve">, P., de </w:t>
      </w:r>
      <w:proofErr w:type="spellStart"/>
      <w:r w:rsidR="00043F64">
        <w:rPr>
          <w:rFonts w:ascii="Garamond" w:hAnsi="Garamond" w:cs="AdvP49811"/>
          <w:sz w:val="24"/>
          <w:szCs w:val="24"/>
          <w:lang w:val="en-US"/>
        </w:rPr>
        <w:t>Longh</w:t>
      </w:r>
      <w:proofErr w:type="spellEnd"/>
      <w:r w:rsidR="00043F64">
        <w:rPr>
          <w:rFonts w:ascii="Garamond" w:hAnsi="Garamond" w:cs="AdvP49811"/>
          <w:sz w:val="24"/>
          <w:szCs w:val="24"/>
          <w:lang w:val="en-US"/>
        </w:rPr>
        <w:t xml:space="preserve">, H. H., </w:t>
      </w:r>
      <w:proofErr w:type="spellStart"/>
      <w:r w:rsidR="00043F64">
        <w:rPr>
          <w:rFonts w:ascii="Garamond" w:hAnsi="Garamond" w:cs="AdvP49811"/>
          <w:sz w:val="24"/>
          <w:szCs w:val="24"/>
          <w:lang w:val="en-US"/>
        </w:rPr>
        <w:t>Lichtenfeld</w:t>
      </w:r>
      <w:proofErr w:type="spellEnd"/>
      <w:r w:rsidR="00043F64">
        <w:rPr>
          <w:rFonts w:ascii="Garamond" w:hAnsi="Garamond" w:cs="AdvP49811"/>
          <w:sz w:val="24"/>
          <w:szCs w:val="24"/>
          <w:lang w:val="en-US"/>
        </w:rPr>
        <w:t xml:space="preserve">, L. and </w:t>
      </w:r>
      <w:proofErr w:type="spellStart"/>
      <w:r w:rsidR="00043F64">
        <w:rPr>
          <w:rFonts w:ascii="Garamond" w:hAnsi="Garamond" w:cs="AdvP49811"/>
          <w:sz w:val="24"/>
          <w:szCs w:val="24"/>
          <w:lang w:val="en-US"/>
        </w:rPr>
        <w:t>Pimm</w:t>
      </w:r>
      <w:proofErr w:type="spellEnd"/>
      <w:r w:rsidR="00043F64">
        <w:rPr>
          <w:rFonts w:ascii="Garamond" w:hAnsi="Garamond" w:cs="AdvP49811"/>
          <w:sz w:val="24"/>
          <w:szCs w:val="24"/>
          <w:lang w:val="en-US"/>
        </w:rPr>
        <w:t>, S. L. 2013</w:t>
      </w:r>
      <w:r w:rsidRPr="00E51D19">
        <w:rPr>
          <w:rFonts w:ascii="Garamond" w:hAnsi="Garamond" w:cs="AdvP49811"/>
          <w:sz w:val="24"/>
          <w:szCs w:val="24"/>
          <w:lang w:val="en-US"/>
        </w:rPr>
        <w:t>. The size of savannah Africa: a lion’s (</w:t>
      </w:r>
      <w:proofErr w:type="spellStart"/>
      <w:r w:rsidRPr="00E51D19">
        <w:rPr>
          <w:rFonts w:ascii="Garamond" w:hAnsi="Garamond" w:cs="AdvP49811"/>
          <w:sz w:val="24"/>
          <w:szCs w:val="24"/>
          <w:lang w:val="en-US"/>
        </w:rPr>
        <w:t>Panthera</w:t>
      </w:r>
      <w:proofErr w:type="spellEnd"/>
      <w:r w:rsidRPr="00E51D19">
        <w:rPr>
          <w:rFonts w:ascii="Garamond" w:hAnsi="Garamond" w:cs="AdvP49811"/>
          <w:sz w:val="24"/>
          <w:szCs w:val="24"/>
          <w:lang w:val="en-US"/>
        </w:rPr>
        <w:t xml:space="preserve"> </w:t>
      </w:r>
      <w:proofErr w:type="spellStart"/>
      <w:proofErr w:type="gramStart"/>
      <w:r w:rsidRPr="00E51D19">
        <w:rPr>
          <w:rFonts w:ascii="Garamond" w:hAnsi="Garamond" w:cs="AdvP49811"/>
          <w:sz w:val="24"/>
          <w:szCs w:val="24"/>
          <w:lang w:val="en-US"/>
        </w:rPr>
        <w:t>leo</w:t>
      </w:r>
      <w:proofErr w:type="spellEnd"/>
      <w:proofErr w:type="gramEnd"/>
      <w:r w:rsidRPr="00E51D19">
        <w:rPr>
          <w:rFonts w:ascii="Garamond" w:hAnsi="Garamond" w:cs="AdvP49811"/>
          <w:sz w:val="24"/>
          <w:szCs w:val="24"/>
          <w:lang w:val="en-US"/>
        </w:rPr>
        <w:t xml:space="preserve">) view. </w:t>
      </w:r>
      <w:r w:rsidRPr="00E51D19">
        <w:rPr>
          <w:rFonts w:ascii="Garamond" w:hAnsi="Garamond" w:cs="AdvP49811"/>
          <w:i/>
          <w:sz w:val="24"/>
          <w:szCs w:val="24"/>
          <w:lang w:val="en-US"/>
        </w:rPr>
        <w:t>Biodiversity and Conservation</w:t>
      </w:r>
      <w:r w:rsidRPr="00E51D19">
        <w:rPr>
          <w:rFonts w:ascii="Garamond" w:hAnsi="Garamond" w:cs="AdvP49811"/>
          <w:sz w:val="24"/>
          <w:szCs w:val="24"/>
          <w:lang w:val="en-US"/>
        </w:rPr>
        <w:t>, 22:17–35.</w:t>
      </w:r>
    </w:p>
    <w:p w14:paraId="04AFD27D" w14:textId="03E3A033" w:rsidR="002E7E64" w:rsidRPr="00E51D19" w:rsidRDefault="002E7E64" w:rsidP="00E51D19">
      <w:pPr>
        <w:autoSpaceDE w:val="0"/>
        <w:autoSpaceDN w:val="0"/>
        <w:adjustRightInd w:val="0"/>
        <w:spacing w:after="0" w:line="240" w:lineRule="auto"/>
        <w:ind w:firstLine="708"/>
        <w:jc w:val="both"/>
        <w:rPr>
          <w:rFonts w:ascii="Garamond" w:hAnsi="Garamond" w:cs="Calibri"/>
          <w:sz w:val="24"/>
          <w:szCs w:val="24"/>
          <w:lang w:val="en-US"/>
        </w:rPr>
      </w:pPr>
      <w:r w:rsidRPr="00E51D19">
        <w:rPr>
          <w:rFonts w:ascii="Garamond" w:hAnsi="Garamond" w:cs="Calibri"/>
          <w:sz w:val="24"/>
          <w:szCs w:val="24"/>
          <w:lang w:val="en-US"/>
        </w:rPr>
        <w:t>Ripple</w:t>
      </w:r>
      <w:r w:rsidR="00780AF7">
        <w:rPr>
          <w:rFonts w:ascii="Garamond" w:hAnsi="Garamond" w:cs="Calibri"/>
          <w:sz w:val="24"/>
          <w:szCs w:val="24"/>
          <w:lang w:val="en-US"/>
        </w:rPr>
        <w:t>,</w:t>
      </w:r>
      <w:r w:rsidRPr="00E51D19">
        <w:rPr>
          <w:rFonts w:ascii="Garamond" w:hAnsi="Garamond" w:cs="Calibri"/>
          <w:sz w:val="24"/>
          <w:szCs w:val="24"/>
          <w:lang w:val="en-US"/>
        </w:rPr>
        <w:t xml:space="preserve"> W.</w:t>
      </w:r>
      <w:r w:rsidR="00780AF7">
        <w:rPr>
          <w:rFonts w:ascii="Garamond" w:hAnsi="Garamond" w:cs="Calibri"/>
          <w:sz w:val="24"/>
          <w:szCs w:val="24"/>
          <w:lang w:val="en-US"/>
        </w:rPr>
        <w:t xml:space="preserve"> </w:t>
      </w:r>
      <w:r w:rsidRPr="00E51D19">
        <w:rPr>
          <w:rFonts w:ascii="Garamond" w:hAnsi="Garamond" w:cs="Calibri"/>
          <w:sz w:val="24"/>
          <w:szCs w:val="24"/>
          <w:lang w:val="en-US"/>
        </w:rPr>
        <w:t>J., Newsome</w:t>
      </w:r>
      <w:r w:rsidR="00780AF7">
        <w:rPr>
          <w:rFonts w:ascii="Garamond" w:hAnsi="Garamond" w:cs="Calibri"/>
          <w:sz w:val="24"/>
          <w:szCs w:val="24"/>
          <w:lang w:val="en-US"/>
        </w:rPr>
        <w:t>,</w:t>
      </w:r>
      <w:r w:rsidRPr="00E51D19">
        <w:rPr>
          <w:rFonts w:ascii="Garamond" w:hAnsi="Garamond" w:cs="Calibri"/>
          <w:sz w:val="24"/>
          <w:szCs w:val="24"/>
          <w:lang w:val="en-US"/>
        </w:rPr>
        <w:t xml:space="preserve"> T.</w:t>
      </w:r>
      <w:r w:rsidR="00780AF7">
        <w:rPr>
          <w:rFonts w:ascii="Garamond" w:hAnsi="Garamond" w:cs="Calibri"/>
          <w:sz w:val="24"/>
          <w:szCs w:val="24"/>
          <w:lang w:val="en-US"/>
        </w:rPr>
        <w:t xml:space="preserve"> </w:t>
      </w:r>
      <w:r w:rsidRPr="00E51D19">
        <w:rPr>
          <w:rFonts w:ascii="Garamond" w:hAnsi="Garamond" w:cs="Calibri"/>
          <w:sz w:val="24"/>
          <w:szCs w:val="24"/>
          <w:lang w:val="en-US"/>
        </w:rPr>
        <w:t>M., Wolf</w:t>
      </w:r>
      <w:r w:rsidR="00780AF7">
        <w:rPr>
          <w:rFonts w:ascii="Garamond" w:hAnsi="Garamond" w:cs="Calibri"/>
          <w:sz w:val="24"/>
          <w:szCs w:val="24"/>
          <w:lang w:val="en-US"/>
        </w:rPr>
        <w:t>,</w:t>
      </w:r>
      <w:r w:rsidRPr="00E51D19">
        <w:rPr>
          <w:rFonts w:ascii="Garamond" w:hAnsi="Garamond" w:cs="Calibri"/>
          <w:sz w:val="24"/>
          <w:szCs w:val="24"/>
          <w:lang w:val="en-US"/>
        </w:rPr>
        <w:t xml:space="preserve"> C., </w:t>
      </w:r>
      <w:proofErr w:type="spellStart"/>
      <w:r w:rsidRPr="00E51D19">
        <w:rPr>
          <w:rFonts w:ascii="Garamond" w:hAnsi="Garamond" w:cs="Calibri"/>
          <w:sz w:val="24"/>
          <w:szCs w:val="24"/>
          <w:lang w:val="en-US"/>
        </w:rPr>
        <w:t>Dirzo</w:t>
      </w:r>
      <w:proofErr w:type="spellEnd"/>
      <w:r w:rsidR="00780AF7">
        <w:rPr>
          <w:rFonts w:ascii="Garamond" w:hAnsi="Garamond" w:cs="Calibri"/>
          <w:sz w:val="24"/>
          <w:szCs w:val="24"/>
          <w:lang w:val="en-US"/>
        </w:rPr>
        <w:t>,</w:t>
      </w:r>
      <w:r w:rsidRPr="00E51D19">
        <w:rPr>
          <w:rFonts w:ascii="Garamond" w:hAnsi="Garamond" w:cs="Calibri"/>
          <w:sz w:val="24"/>
          <w:szCs w:val="24"/>
          <w:lang w:val="en-US"/>
        </w:rPr>
        <w:t xml:space="preserve"> R., </w:t>
      </w:r>
      <w:proofErr w:type="spellStart"/>
      <w:r w:rsidRPr="00E51D19">
        <w:rPr>
          <w:rFonts w:ascii="Garamond" w:hAnsi="Garamond" w:cs="Calibri"/>
          <w:sz w:val="24"/>
          <w:szCs w:val="24"/>
          <w:lang w:val="en-US"/>
        </w:rPr>
        <w:t>Everatt</w:t>
      </w:r>
      <w:proofErr w:type="spellEnd"/>
      <w:r w:rsidR="00780AF7">
        <w:rPr>
          <w:rFonts w:ascii="Garamond" w:hAnsi="Garamond" w:cs="Calibri"/>
          <w:sz w:val="24"/>
          <w:szCs w:val="24"/>
          <w:lang w:val="en-US"/>
        </w:rPr>
        <w:t>, K</w:t>
      </w:r>
      <w:r w:rsidRPr="00E51D19">
        <w:rPr>
          <w:rFonts w:ascii="Garamond" w:hAnsi="Garamond" w:cs="Calibri"/>
          <w:sz w:val="24"/>
          <w:szCs w:val="24"/>
          <w:lang w:val="en-US"/>
        </w:rPr>
        <w:t>.</w:t>
      </w:r>
      <w:r w:rsidR="00780AF7">
        <w:rPr>
          <w:rFonts w:ascii="Garamond" w:hAnsi="Garamond" w:cs="Calibri"/>
          <w:sz w:val="24"/>
          <w:szCs w:val="24"/>
          <w:lang w:val="en-US"/>
        </w:rPr>
        <w:t xml:space="preserve"> </w:t>
      </w:r>
      <w:r w:rsidRPr="00E51D19">
        <w:rPr>
          <w:rFonts w:ascii="Garamond" w:hAnsi="Garamond" w:cs="Calibri"/>
          <w:sz w:val="24"/>
          <w:szCs w:val="24"/>
          <w:lang w:val="en-US"/>
        </w:rPr>
        <w:t xml:space="preserve">T., </w:t>
      </w:r>
      <w:proofErr w:type="spellStart"/>
      <w:r w:rsidRPr="00E51D19">
        <w:rPr>
          <w:rFonts w:ascii="Garamond" w:hAnsi="Garamond" w:cs="Calibri"/>
          <w:sz w:val="24"/>
          <w:szCs w:val="24"/>
          <w:lang w:val="en-US"/>
        </w:rPr>
        <w:t>Galetti</w:t>
      </w:r>
      <w:proofErr w:type="spellEnd"/>
      <w:r w:rsidR="00780AF7">
        <w:rPr>
          <w:rFonts w:ascii="Garamond" w:hAnsi="Garamond" w:cs="Calibri"/>
          <w:sz w:val="24"/>
          <w:szCs w:val="24"/>
          <w:lang w:val="en-US"/>
        </w:rPr>
        <w:t>,</w:t>
      </w:r>
      <w:r w:rsidRPr="00E51D19">
        <w:rPr>
          <w:rFonts w:ascii="Garamond" w:hAnsi="Garamond" w:cs="Calibri"/>
          <w:sz w:val="24"/>
          <w:szCs w:val="24"/>
          <w:lang w:val="en-US"/>
        </w:rPr>
        <w:t xml:space="preserve"> M., Hayward M.</w:t>
      </w:r>
      <w:r w:rsidR="00780AF7">
        <w:rPr>
          <w:rFonts w:ascii="Garamond" w:hAnsi="Garamond" w:cs="Calibri"/>
          <w:sz w:val="24"/>
          <w:szCs w:val="24"/>
          <w:lang w:val="en-US"/>
        </w:rPr>
        <w:t xml:space="preserve"> </w:t>
      </w:r>
      <w:r w:rsidRPr="00E51D19">
        <w:rPr>
          <w:rFonts w:ascii="Garamond" w:hAnsi="Garamond" w:cs="Calibri"/>
          <w:sz w:val="24"/>
          <w:szCs w:val="24"/>
          <w:lang w:val="en-US"/>
        </w:rPr>
        <w:t xml:space="preserve">W, </w:t>
      </w:r>
      <w:proofErr w:type="spellStart"/>
      <w:r w:rsidRPr="00E51D19">
        <w:rPr>
          <w:rFonts w:ascii="Garamond" w:hAnsi="Garamond" w:cs="Calibri"/>
          <w:sz w:val="24"/>
          <w:szCs w:val="24"/>
          <w:lang w:val="en-US"/>
        </w:rPr>
        <w:t>Kerley</w:t>
      </w:r>
      <w:proofErr w:type="spellEnd"/>
      <w:r w:rsidR="00780AF7">
        <w:rPr>
          <w:rFonts w:ascii="Garamond" w:hAnsi="Garamond" w:cs="Calibri"/>
          <w:sz w:val="24"/>
          <w:szCs w:val="24"/>
          <w:lang w:val="en-US"/>
        </w:rPr>
        <w:t>,</w:t>
      </w:r>
      <w:r w:rsidRPr="00E51D19">
        <w:rPr>
          <w:rFonts w:ascii="Garamond" w:hAnsi="Garamond" w:cs="Calibri"/>
          <w:sz w:val="24"/>
          <w:szCs w:val="24"/>
          <w:lang w:val="en-US"/>
        </w:rPr>
        <w:t xml:space="preserve"> G.</w:t>
      </w:r>
      <w:r w:rsidR="00780AF7">
        <w:rPr>
          <w:rFonts w:ascii="Garamond" w:hAnsi="Garamond" w:cs="Calibri"/>
          <w:sz w:val="24"/>
          <w:szCs w:val="24"/>
          <w:lang w:val="en-US"/>
        </w:rPr>
        <w:t xml:space="preserve"> </w:t>
      </w:r>
      <w:r w:rsidRPr="00E51D19">
        <w:rPr>
          <w:rFonts w:ascii="Garamond" w:hAnsi="Garamond" w:cs="Calibri"/>
          <w:sz w:val="24"/>
          <w:szCs w:val="24"/>
          <w:lang w:val="en-US"/>
        </w:rPr>
        <w:t>I.</w:t>
      </w:r>
      <w:r w:rsidR="00780AF7">
        <w:rPr>
          <w:rFonts w:ascii="Garamond" w:hAnsi="Garamond" w:cs="Calibri"/>
          <w:sz w:val="24"/>
          <w:szCs w:val="24"/>
          <w:lang w:val="en-US"/>
        </w:rPr>
        <w:t xml:space="preserve"> </w:t>
      </w:r>
      <w:r w:rsidRPr="00E51D19">
        <w:rPr>
          <w:rFonts w:ascii="Garamond" w:hAnsi="Garamond" w:cs="Calibri"/>
          <w:sz w:val="24"/>
          <w:szCs w:val="24"/>
          <w:lang w:val="en-US"/>
        </w:rPr>
        <w:t>H., Levi</w:t>
      </w:r>
      <w:r w:rsidR="00780AF7">
        <w:rPr>
          <w:rFonts w:ascii="Garamond" w:hAnsi="Garamond" w:cs="Calibri"/>
          <w:sz w:val="24"/>
          <w:szCs w:val="24"/>
          <w:lang w:val="en-US"/>
        </w:rPr>
        <w:t>,</w:t>
      </w:r>
      <w:r w:rsidRPr="00E51D19">
        <w:rPr>
          <w:rFonts w:ascii="Garamond" w:hAnsi="Garamond" w:cs="Calibri"/>
          <w:sz w:val="24"/>
          <w:szCs w:val="24"/>
          <w:lang w:val="en-US"/>
        </w:rPr>
        <w:t xml:space="preserve"> T., Lindsey</w:t>
      </w:r>
      <w:r w:rsidR="00780AF7">
        <w:rPr>
          <w:rFonts w:ascii="Garamond" w:hAnsi="Garamond" w:cs="Calibri"/>
          <w:sz w:val="24"/>
          <w:szCs w:val="24"/>
          <w:lang w:val="en-US"/>
        </w:rPr>
        <w:t>,</w:t>
      </w:r>
      <w:r w:rsidRPr="00E51D19">
        <w:rPr>
          <w:rFonts w:ascii="Garamond" w:hAnsi="Garamond" w:cs="Calibri"/>
          <w:sz w:val="24"/>
          <w:szCs w:val="24"/>
          <w:lang w:val="en-US"/>
        </w:rPr>
        <w:t xml:space="preserve"> P.</w:t>
      </w:r>
      <w:r w:rsidR="00780AF7">
        <w:rPr>
          <w:rFonts w:ascii="Garamond" w:hAnsi="Garamond" w:cs="Calibri"/>
          <w:sz w:val="24"/>
          <w:szCs w:val="24"/>
          <w:lang w:val="en-US"/>
        </w:rPr>
        <w:t xml:space="preserve"> </w:t>
      </w:r>
      <w:r w:rsidRPr="00E51D19">
        <w:rPr>
          <w:rFonts w:ascii="Garamond" w:hAnsi="Garamond" w:cs="Calibri"/>
          <w:sz w:val="24"/>
          <w:szCs w:val="24"/>
          <w:lang w:val="en-US"/>
        </w:rPr>
        <w:t>A., Macdonald D.</w:t>
      </w:r>
      <w:r w:rsidR="00780AF7">
        <w:rPr>
          <w:rFonts w:ascii="Garamond" w:hAnsi="Garamond" w:cs="Calibri"/>
          <w:sz w:val="24"/>
          <w:szCs w:val="24"/>
          <w:lang w:val="en-US"/>
        </w:rPr>
        <w:t xml:space="preserve"> </w:t>
      </w:r>
      <w:r w:rsidRPr="00E51D19">
        <w:rPr>
          <w:rFonts w:ascii="Garamond" w:hAnsi="Garamond" w:cs="Calibri"/>
          <w:sz w:val="24"/>
          <w:szCs w:val="24"/>
          <w:lang w:val="en-US"/>
        </w:rPr>
        <w:t xml:space="preserve">W., </w:t>
      </w:r>
      <w:proofErr w:type="spellStart"/>
      <w:r w:rsidRPr="00E51D19">
        <w:rPr>
          <w:rFonts w:ascii="Garamond" w:hAnsi="Garamond" w:cs="Calibri"/>
          <w:sz w:val="24"/>
          <w:szCs w:val="24"/>
          <w:lang w:val="en-US"/>
        </w:rPr>
        <w:t>Malhi</w:t>
      </w:r>
      <w:proofErr w:type="spellEnd"/>
      <w:r w:rsidR="00780AF7">
        <w:rPr>
          <w:rFonts w:ascii="Garamond" w:hAnsi="Garamond" w:cs="Calibri"/>
          <w:sz w:val="24"/>
          <w:szCs w:val="24"/>
          <w:lang w:val="en-US"/>
        </w:rPr>
        <w:t>,</w:t>
      </w:r>
      <w:r w:rsidRPr="00E51D19">
        <w:rPr>
          <w:rFonts w:ascii="Garamond" w:hAnsi="Garamond" w:cs="Calibri"/>
          <w:sz w:val="24"/>
          <w:szCs w:val="24"/>
          <w:lang w:val="en-US"/>
        </w:rPr>
        <w:t xml:space="preserve"> Y., Painter</w:t>
      </w:r>
      <w:r w:rsidR="00780AF7">
        <w:rPr>
          <w:rFonts w:ascii="Garamond" w:hAnsi="Garamond" w:cs="Calibri"/>
          <w:sz w:val="24"/>
          <w:szCs w:val="24"/>
          <w:lang w:val="en-US"/>
        </w:rPr>
        <w:t>,</w:t>
      </w:r>
      <w:r w:rsidRPr="00E51D19">
        <w:rPr>
          <w:rFonts w:ascii="Garamond" w:hAnsi="Garamond" w:cs="Calibri"/>
          <w:sz w:val="24"/>
          <w:szCs w:val="24"/>
          <w:lang w:val="en-US"/>
        </w:rPr>
        <w:t xml:space="preserve"> L.</w:t>
      </w:r>
      <w:r w:rsidR="00780AF7">
        <w:rPr>
          <w:rFonts w:ascii="Garamond" w:hAnsi="Garamond" w:cs="Calibri"/>
          <w:sz w:val="24"/>
          <w:szCs w:val="24"/>
          <w:lang w:val="en-US"/>
        </w:rPr>
        <w:t xml:space="preserve"> E., </w:t>
      </w:r>
      <w:proofErr w:type="spellStart"/>
      <w:r w:rsidR="00780AF7">
        <w:rPr>
          <w:rFonts w:ascii="Garamond" w:hAnsi="Garamond" w:cs="Calibri"/>
          <w:sz w:val="24"/>
          <w:szCs w:val="24"/>
          <w:lang w:val="en-US"/>
        </w:rPr>
        <w:t>Sandom</w:t>
      </w:r>
      <w:proofErr w:type="spellEnd"/>
      <w:r w:rsidR="00780AF7">
        <w:rPr>
          <w:rFonts w:ascii="Garamond" w:hAnsi="Garamond" w:cs="Calibri"/>
          <w:sz w:val="24"/>
          <w:szCs w:val="24"/>
          <w:lang w:val="en-US"/>
        </w:rPr>
        <w:t xml:space="preserve">, </w:t>
      </w:r>
      <w:r w:rsidRPr="00E51D19">
        <w:rPr>
          <w:rFonts w:ascii="Garamond" w:hAnsi="Garamond" w:cs="Calibri"/>
          <w:sz w:val="24"/>
          <w:szCs w:val="24"/>
          <w:lang w:val="en-US"/>
        </w:rPr>
        <w:t>C.</w:t>
      </w:r>
      <w:r w:rsidR="00780AF7">
        <w:rPr>
          <w:rFonts w:ascii="Garamond" w:hAnsi="Garamond" w:cs="Calibri"/>
          <w:sz w:val="24"/>
          <w:szCs w:val="24"/>
          <w:lang w:val="en-US"/>
        </w:rPr>
        <w:t xml:space="preserve"> </w:t>
      </w:r>
      <w:r w:rsidRPr="00E51D19">
        <w:rPr>
          <w:rFonts w:ascii="Garamond" w:hAnsi="Garamond" w:cs="Calibri"/>
          <w:sz w:val="24"/>
          <w:szCs w:val="24"/>
          <w:lang w:val="en-US"/>
        </w:rPr>
        <w:t xml:space="preserve">J., </w:t>
      </w:r>
      <w:proofErr w:type="spellStart"/>
      <w:r w:rsidRPr="00E51D19">
        <w:rPr>
          <w:rFonts w:ascii="Garamond" w:hAnsi="Garamond" w:cs="Calibri"/>
          <w:sz w:val="24"/>
          <w:szCs w:val="24"/>
          <w:lang w:val="en-US"/>
        </w:rPr>
        <w:t>Terborgh</w:t>
      </w:r>
      <w:proofErr w:type="spellEnd"/>
      <w:r w:rsidR="00780AF7">
        <w:rPr>
          <w:rFonts w:ascii="Garamond" w:hAnsi="Garamond" w:cs="Calibri"/>
          <w:sz w:val="24"/>
          <w:szCs w:val="24"/>
          <w:lang w:val="en-US"/>
        </w:rPr>
        <w:t xml:space="preserve">, J. and Van </w:t>
      </w:r>
      <w:proofErr w:type="spellStart"/>
      <w:r w:rsidR="00780AF7">
        <w:rPr>
          <w:rFonts w:ascii="Garamond" w:hAnsi="Garamond" w:cs="Calibri"/>
          <w:sz w:val="24"/>
          <w:szCs w:val="24"/>
          <w:lang w:val="en-US"/>
        </w:rPr>
        <w:t>Valkenburgh</w:t>
      </w:r>
      <w:proofErr w:type="spellEnd"/>
      <w:r w:rsidR="00780AF7">
        <w:rPr>
          <w:rFonts w:ascii="Garamond" w:hAnsi="Garamond" w:cs="Calibri"/>
          <w:sz w:val="24"/>
          <w:szCs w:val="24"/>
          <w:lang w:val="en-US"/>
        </w:rPr>
        <w:t xml:space="preserve"> B. 2015</w:t>
      </w:r>
      <w:r w:rsidRPr="00E51D19">
        <w:rPr>
          <w:rFonts w:ascii="Garamond" w:hAnsi="Garamond" w:cs="Calibri"/>
          <w:sz w:val="24"/>
          <w:szCs w:val="24"/>
          <w:lang w:val="en-US"/>
        </w:rPr>
        <w:t xml:space="preserve">. Collapse of the world’s largest herbivores. </w:t>
      </w:r>
      <w:r w:rsidRPr="00E51D19">
        <w:rPr>
          <w:rFonts w:ascii="Garamond" w:hAnsi="Garamond" w:cs="Calibri,Italic"/>
          <w:i/>
          <w:iCs/>
          <w:sz w:val="24"/>
          <w:szCs w:val="24"/>
          <w:lang w:val="en-US"/>
        </w:rPr>
        <w:t xml:space="preserve">Science Advances </w:t>
      </w:r>
      <w:r w:rsidRPr="00E51D19">
        <w:rPr>
          <w:rFonts w:ascii="Garamond" w:hAnsi="Garamond" w:cs="Calibri"/>
          <w:sz w:val="24"/>
          <w:szCs w:val="24"/>
          <w:lang w:val="en-US"/>
        </w:rPr>
        <w:t>1, e1400103.</w:t>
      </w:r>
    </w:p>
    <w:p w14:paraId="682AC34C" w14:textId="1E8390A7" w:rsidR="002E7E64" w:rsidRPr="00E51D19" w:rsidRDefault="002E7E64" w:rsidP="00E51D19">
      <w:pPr>
        <w:autoSpaceDE w:val="0"/>
        <w:autoSpaceDN w:val="0"/>
        <w:adjustRightInd w:val="0"/>
        <w:spacing w:after="0" w:line="240" w:lineRule="auto"/>
        <w:ind w:firstLine="708"/>
        <w:jc w:val="both"/>
        <w:rPr>
          <w:rFonts w:ascii="Garamond" w:hAnsi="Garamond" w:cs="Calibri"/>
          <w:sz w:val="24"/>
          <w:szCs w:val="24"/>
        </w:rPr>
      </w:pPr>
      <w:r w:rsidRPr="00E51D19">
        <w:rPr>
          <w:rFonts w:ascii="Garamond" w:hAnsi="Garamond" w:cs="Calibri"/>
          <w:sz w:val="24"/>
          <w:szCs w:val="24"/>
          <w:lang w:val="en-US"/>
        </w:rPr>
        <w:t>Rosenblatt</w:t>
      </w:r>
      <w:r w:rsidR="00780AF7">
        <w:rPr>
          <w:rFonts w:ascii="Garamond" w:hAnsi="Garamond" w:cs="Calibri"/>
          <w:sz w:val="24"/>
          <w:szCs w:val="24"/>
          <w:lang w:val="en-US"/>
        </w:rPr>
        <w:t>,</w:t>
      </w:r>
      <w:r w:rsidRPr="00E51D19">
        <w:rPr>
          <w:rFonts w:ascii="Garamond" w:hAnsi="Garamond" w:cs="Calibri"/>
          <w:sz w:val="24"/>
          <w:szCs w:val="24"/>
          <w:lang w:val="en-US"/>
        </w:rPr>
        <w:t xml:space="preserve"> E., Becker</w:t>
      </w:r>
      <w:r w:rsidR="00780AF7">
        <w:rPr>
          <w:rFonts w:ascii="Garamond" w:hAnsi="Garamond" w:cs="Calibri"/>
          <w:sz w:val="24"/>
          <w:szCs w:val="24"/>
          <w:lang w:val="en-US"/>
        </w:rPr>
        <w:t>,</w:t>
      </w:r>
      <w:r w:rsidRPr="00E51D19">
        <w:rPr>
          <w:rFonts w:ascii="Garamond" w:hAnsi="Garamond" w:cs="Calibri"/>
          <w:sz w:val="24"/>
          <w:szCs w:val="24"/>
          <w:lang w:val="en-US"/>
        </w:rPr>
        <w:t xml:space="preserve"> M.</w:t>
      </w:r>
      <w:r w:rsidR="00780AF7">
        <w:rPr>
          <w:rFonts w:ascii="Garamond" w:hAnsi="Garamond" w:cs="Calibri"/>
          <w:sz w:val="24"/>
          <w:szCs w:val="24"/>
          <w:lang w:val="en-US"/>
        </w:rPr>
        <w:t xml:space="preserve"> </w:t>
      </w:r>
      <w:r w:rsidRPr="00E51D19">
        <w:rPr>
          <w:rFonts w:ascii="Garamond" w:hAnsi="Garamond" w:cs="Calibri"/>
          <w:sz w:val="24"/>
          <w:szCs w:val="24"/>
          <w:lang w:val="en-US"/>
        </w:rPr>
        <w:t>S., Creel</w:t>
      </w:r>
      <w:r w:rsidR="00780AF7">
        <w:rPr>
          <w:rFonts w:ascii="Garamond" w:hAnsi="Garamond" w:cs="Calibri"/>
          <w:sz w:val="24"/>
          <w:szCs w:val="24"/>
          <w:lang w:val="en-US"/>
        </w:rPr>
        <w:t>,</w:t>
      </w:r>
      <w:r w:rsidRPr="00E51D19">
        <w:rPr>
          <w:rFonts w:ascii="Garamond" w:hAnsi="Garamond" w:cs="Calibri"/>
          <w:sz w:val="24"/>
          <w:szCs w:val="24"/>
          <w:lang w:val="en-US"/>
        </w:rPr>
        <w:t xml:space="preserve"> S., </w:t>
      </w:r>
      <w:proofErr w:type="spellStart"/>
      <w:r w:rsidRPr="00E51D19">
        <w:rPr>
          <w:rFonts w:ascii="Garamond" w:hAnsi="Garamond" w:cs="Calibri"/>
          <w:sz w:val="24"/>
          <w:szCs w:val="24"/>
          <w:lang w:val="en-US"/>
        </w:rPr>
        <w:t>Droge</w:t>
      </w:r>
      <w:proofErr w:type="spellEnd"/>
      <w:r w:rsidR="00780AF7">
        <w:rPr>
          <w:rFonts w:ascii="Garamond" w:hAnsi="Garamond" w:cs="Calibri"/>
          <w:sz w:val="24"/>
          <w:szCs w:val="24"/>
          <w:lang w:val="en-US"/>
        </w:rPr>
        <w:t>,</w:t>
      </w:r>
      <w:r w:rsidRPr="00E51D19">
        <w:rPr>
          <w:rFonts w:ascii="Garamond" w:hAnsi="Garamond" w:cs="Calibri"/>
          <w:sz w:val="24"/>
          <w:szCs w:val="24"/>
          <w:lang w:val="en-US"/>
        </w:rPr>
        <w:t xml:space="preserve"> E., </w:t>
      </w:r>
      <w:proofErr w:type="spellStart"/>
      <w:r w:rsidRPr="00E51D19">
        <w:rPr>
          <w:rFonts w:ascii="Garamond" w:hAnsi="Garamond" w:cs="Calibri"/>
          <w:sz w:val="24"/>
          <w:szCs w:val="24"/>
          <w:lang w:val="en-US"/>
        </w:rPr>
        <w:t>Mweetwa</w:t>
      </w:r>
      <w:proofErr w:type="spellEnd"/>
      <w:r w:rsidR="00780AF7">
        <w:rPr>
          <w:rFonts w:ascii="Garamond" w:hAnsi="Garamond" w:cs="Calibri"/>
          <w:sz w:val="24"/>
          <w:szCs w:val="24"/>
          <w:lang w:val="en-US"/>
        </w:rPr>
        <w:t>,</w:t>
      </w:r>
      <w:r w:rsidRPr="00E51D19">
        <w:rPr>
          <w:rFonts w:ascii="Garamond" w:hAnsi="Garamond" w:cs="Calibri"/>
          <w:sz w:val="24"/>
          <w:szCs w:val="24"/>
          <w:lang w:val="en-US"/>
        </w:rPr>
        <w:t xml:space="preserve"> T., </w:t>
      </w:r>
      <w:proofErr w:type="spellStart"/>
      <w:r w:rsidRPr="00E51D19">
        <w:rPr>
          <w:rFonts w:ascii="Garamond" w:hAnsi="Garamond" w:cs="Calibri"/>
          <w:sz w:val="24"/>
          <w:szCs w:val="24"/>
          <w:lang w:val="en-US"/>
        </w:rPr>
        <w:t>Schuette</w:t>
      </w:r>
      <w:proofErr w:type="spellEnd"/>
      <w:r w:rsidR="00780AF7">
        <w:rPr>
          <w:rFonts w:ascii="Garamond" w:hAnsi="Garamond" w:cs="Calibri"/>
          <w:sz w:val="24"/>
          <w:szCs w:val="24"/>
          <w:lang w:val="en-US"/>
        </w:rPr>
        <w:t>,</w:t>
      </w:r>
      <w:r w:rsidRPr="00E51D19">
        <w:rPr>
          <w:rFonts w:ascii="Garamond" w:hAnsi="Garamond" w:cs="Calibri"/>
          <w:sz w:val="24"/>
          <w:szCs w:val="24"/>
          <w:lang w:val="en-US"/>
        </w:rPr>
        <w:t xml:space="preserve"> P.</w:t>
      </w:r>
      <w:r w:rsidR="000F13F7">
        <w:rPr>
          <w:rFonts w:ascii="Garamond" w:hAnsi="Garamond" w:cs="Calibri"/>
          <w:sz w:val="24"/>
          <w:szCs w:val="24"/>
          <w:lang w:val="en-US"/>
        </w:rPr>
        <w:t xml:space="preserve"> </w:t>
      </w:r>
      <w:r w:rsidRPr="00E51D19">
        <w:rPr>
          <w:rFonts w:ascii="Garamond" w:hAnsi="Garamond" w:cs="Calibri"/>
          <w:sz w:val="24"/>
          <w:szCs w:val="24"/>
          <w:lang w:val="en-US"/>
        </w:rPr>
        <w:t xml:space="preserve">A., </w:t>
      </w:r>
      <w:proofErr w:type="spellStart"/>
      <w:r w:rsidRPr="00E51D19">
        <w:rPr>
          <w:rFonts w:ascii="Garamond" w:hAnsi="Garamond" w:cs="Calibri"/>
          <w:sz w:val="24"/>
          <w:szCs w:val="24"/>
          <w:lang w:val="en-US"/>
        </w:rPr>
        <w:t>Merkle</w:t>
      </w:r>
      <w:proofErr w:type="spellEnd"/>
      <w:r w:rsidR="00780AF7">
        <w:rPr>
          <w:rFonts w:ascii="Garamond" w:hAnsi="Garamond" w:cs="Calibri"/>
          <w:sz w:val="24"/>
          <w:szCs w:val="24"/>
          <w:lang w:val="en-US"/>
        </w:rPr>
        <w:t xml:space="preserve">, J. and </w:t>
      </w:r>
      <w:proofErr w:type="spellStart"/>
      <w:r w:rsidR="00780AF7">
        <w:rPr>
          <w:rFonts w:ascii="Garamond" w:hAnsi="Garamond" w:cs="Calibri"/>
          <w:sz w:val="24"/>
          <w:szCs w:val="24"/>
          <w:lang w:val="en-US"/>
        </w:rPr>
        <w:t>Mwape</w:t>
      </w:r>
      <w:proofErr w:type="spellEnd"/>
      <w:r w:rsidR="000F13F7">
        <w:rPr>
          <w:rFonts w:ascii="Garamond" w:hAnsi="Garamond" w:cs="Calibri"/>
          <w:sz w:val="24"/>
          <w:szCs w:val="24"/>
          <w:lang w:val="en-US"/>
        </w:rPr>
        <w:t>,</w:t>
      </w:r>
      <w:r w:rsidR="00780AF7">
        <w:rPr>
          <w:rFonts w:ascii="Garamond" w:hAnsi="Garamond" w:cs="Calibri"/>
          <w:sz w:val="24"/>
          <w:szCs w:val="24"/>
          <w:lang w:val="en-US"/>
        </w:rPr>
        <w:t xml:space="preserve"> H. 2014</w:t>
      </w:r>
      <w:r w:rsidRPr="00E51D19">
        <w:rPr>
          <w:rFonts w:ascii="Garamond" w:hAnsi="Garamond" w:cs="Calibri"/>
          <w:sz w:val="24"/>
          <w:szCs w:val="24"/>
          <w:lang w:val="en-US"/>
        </w:rPr>
        <w:t xml:space="preserve">. Detecting declines of apex carnivores and evaluating their causes: An example with Zambian lions. </w:t>
      </w:r>
      <w:proofErr w:type="spellStart"/>
      <w:r w:rsidRPr="000F13F7">
        <w:rPr>
          <w:rFonts w:ascii="Garamond" w:hAnsi="Garamond" w:cs="Calibri,Italic"/>
          <w:iCs/>
          <w:sz w:val="24"/>
          <w:szCs w:val="24"/>
        </w:rPr>
        <w:t>Biological</w:t>
      </w:r>
      <w:proofErr w:type="spellEnd"/>
      <w:r w:rsidRPr="000F13F7">
        <w:rPr>
          <w:rFonts w:ascii="Garamond" w:hAnsi="Garamond" w:cs="Calibri,Italic"/>
          <w:iCs/>
          <w:sz w:val="24"/>
          <w:szCs w:val="24"/>
        </w:rPr>
        <w:t xml:space="preserve"> Conservation</w:t>
      </w:r>
      <w:r w:rsidR="000F13F7">
        <w:rPr>
          <w:rFonts w:ascii="Garamond" w:hAnsi="Garamond" w:cs="Calibri"/>
          <w:sz w:val="24"/>
          <w:szCs w:val="24"/>
        </w:rPr>
        <w:t>,</w:t>
      </w:r>
      <w:r w:rsidRPr="000F13F7">
        <w:rPr>
          <w:rFonts w:ascii="Garamond" w:hAnsi="Garamond" w:cs="Calibri"/>
          <w:sz w:val="24"/>
          <w:szCs w:val="24"/>
        </w:rPr>
        <w:t xml:space="preserve"> </w:t>
      </w:r>
      <w:r w:rsidRPr="00E51D19">
        <w:rPr>
          <w:rFonts w:ascii="Garamond" w:hAnsi="Garamond" w:cs="Calibri"/>
          <w:sz w:val="24"/>
          <w:szCs w:val="24"/>
        </w:rPr>
        <w:t>180: 176–86.</w:t>
      </w:r>
    </w:p>
    <w:p w14:paraId="4B933C29" w14:textId="55A60AFE" w:rsidR="002E7E64" w:rsidRPr="00E51D19" w:rsidRDefault="002E7E64" w:rsidP="00E51D19">
      <w:pPr>
        <w:autoSpaceDE w:val="0"/>
        <w:autoSpaceDN w:val="0"/>
        <w:adjustRightInd w:val="0"/>
        <w:spacing w:after="0" w:line="240" w:lineRule="auto"/>
        <w:ind w:firstLine="708"/>
        <w:jc w:val="both"/>
        <w:rPr>
          <w:rFonts w:ascii="Garamond" w:hAnsi="Garamond"/>
          <w:sz w:val="24"/>
          <w:szCs w:val="24"/>
          <w:lang w:val="en-US"/>
        </w:rPr>
      </w:pPr>
      <w:r w:rsidRPr="000F13F7">
        <w:rPr>
          <w:rFonts w:ascii="Garamond" w:hAnsi="Garamond" w:cs="Times New Roman"/>
          <w:sz w:val="24"/>
          <w:szCs w:val="24"/>
        </w:rPr>
        <w:t>Ruiz E.</w:t>
      </w:r>
      <w:r w:rsidR="000F13F7">
        <w:rPr>
          <w:rFonts w:ascii="Garamond" w:hAnsi="Garamond" w:cs="Times New Roman"/>
          <w:sz w:val="24"/>
          <w:szCs w:val="24"/>
        </w:rPr>
        <w:t xml:space="preserve"> 1996</w:t>
      </w:r>
      <w:r w:rsidRPr="00E51D19">
        <w:rPr>
          <w:rFonts w:ascii="Garamond" w:hAnsi="Garamond" w:cs="Times New Roman"/>
          <w:sz w:val="24"/>
          <w:szCs w:val="24"/>
        </w:rPr>
        <w:t xml:space="preserve">. Les fonds Life-Nature : une aide aux réintroductions dans l'union Européenne. </w:t>
      </w:r>
      <w:proofErr w:type="spellStart"/>
      <w:r w:rsidRPr="00E51D19">
        <w:rPr>
          <w:rFonts w:ascii="Garamond" w:hAnsi="Garamond" w:cs="Times New Roman"/>
          <w:sz w:val="24"/>
          <w:szCs w:val="24"/>
          <w:lang w:val="en-US"/>
        </w:rPr>
        <w:t>Naturopa</w:t>
      </w:r>
      <w:proofErr w:type="spellEnd"/>
      <w:r w:rsidRPr="00E51D19">
        <w:rPr>
          <w:rFonts w:ascii="Garamond" w:hAnsi="Garamond" w:cs="Times New Roman"/>
          <w:sz w:val="24"/>
          <w:szCs w:val="24"/>
          <w:lang w:val="en-US"/>
        </w:rPr>
        <w:t>.</w:t>
      </w:r>
    </w:p>
    <w:p w14:paraId="6A77CCE7" w14:textId="572D53E7" w:rsidR="002E7E64" w:rsidRPr="00E51D19" w:rsidRDefault="002E7E64" w:rsidP="00E51D19">
      <w:pPr>
        <w:autoSpaceDE w:val="0"/>
        <w:autoSpaceDN w:val="0"/>
        <w:adjustRightInd w:val="0"/>
        <w:spacing w:after="0" w:line="240" w:lineRule="auto"/>
        <w:ind w:firstLine="708"/>
        <w:jc w:val="both"/>
        <w:rPr>
          <w:rFonts w:ascii="Garamond" w:hAnsi="Garamond"/>
          <w:sz w:val="24"/>
          <w:szCs w:val="24"/>
          <w:lang w:val="en-US"/>
        </w:rPr>
      </w:pPr>
      <w:proofErr w:type="spellStart"/>
      <w:r w:rsidRPr="00E51D19">
        <w:rPr>
          <w:rFonts w:ascii="Garamond" w:hAnsi="Garamond"/>
          <w:sz w:val="24"/>
          <w:szCs w:val="24"/>
          <w:lang w:val="en-US"/>
        </w:rPr>
        <w:t>Sarrazin</w:t>
      </w:r>
      <w:proofErr w:type="spellEnd"/>
      <w:r w:rsidR="000F13F7">
        <w:rPr>
          <w:rFonts w:ascii="Garamond" w:hAnsi="Garamond"/>
          <w:sz w:val="24"/>
          <w:szCs w:val="24"/>
          <w:lang w:val="en-US"/>
        </w:rPr>
        <w:t>, F. and</w:t>
      </w:r>
      <w:r w:rsidRPr="00E51D19">
        <w:rPr>
          <w:rFonts w:ascii="Garamond" w:hAnsi="Garamond"/>
          <w:sz w:val="24"/>
          <w:szCs w:val="24"/>
          <w:lang w:val="en-US"/>
        </w:rPr>
        <w:t xml:space="preserve"> </w:t>
      </w:r>
      <w:proofErr w:type="spellStart"/>
      <w:r w:rsidRPr="00E51D19">
        <w:rPr>
          <w:rFonts w:ascii="Garamond" w:hAnsi="Garamond"/>
          <w:sz w:val="24"/>
          <w:szCs w:val="24"/>
          <w:lang w:val="en-US"/>
        </w:rPr>
        <w:t>Barbault</w:t>
      </w:r>
      <w:proofErr w:type="spellEnd"/>
      <w:r w:rsidR="000F13F7">
        <w:rPr>
          <w:rFonts w:ascii="Garamond" w:hAnsi="Garamond"/>
          <w:sz w:val="24"/>
          <w:szCs w:val="24"/>
          <w:lang w:val="en-US"/>
        </w:rPr>
        <w:t>, R. 1996</w:t>
      </w:r>
      <w:r w:rsidRPr="00E51D19">
        <w:rPr>
          <w:rFonts w:ascii="Garamond" w:hAnsi="Garamond"/>
          <w:sz w:val="24"/>
          <w:szCs w:val="24"/>
          <w:lang w:val="en-US"/>
        </w:rPr>
        <w:t xml:space="preserve">. Reintroduction: challenges and lessons for basic ecology. </w:t>
      </w:r>
      <w:r w:rsidRPr="000F13F7">
        <w:rPr>
          <w:rFonts w:ascii="Garamond" w:hAnsi="Garamond"/>
          <w:iCs/>
          <w:sz w:val="24"/>
          <w:szCs w:val="24"/>
          <w:lang w:val="en-US"/>
        </w:rPr>
        <w:t>Trends in Ecology &amp; Evolution</w:t>
      </w:r>
      <w:r w:rsidRPr="00E51D19">
        <w:rPr>
          <w:rFonts w:ascii="Garamond" w:hAnsi="Garamond"/>
          <w:iCs/>
          <w:sz w:val="24"/>
          <w:szCs w:val="24"/>
          <w:lang w:val="en-US"/>
        </w:rPr>
        <w:t>, 11</w:t>
      </w:r>
      <w:r w:rsidRPr="00E51D19">
        <w:rPr>
          <w:rFonts w:ascii="Garamond" w:hAnsi="Garamond"/>
          <w:sz w:val="24"/>
          <w:szCs w:val="24"/>
          <w:lang w:val="en-US"/>
        </w:rPr>
        <w:t>(11): 474-478.</w:t>
      </w:r>
    </w:p>
    <w:p w14:paraId="10FCBC39" w14:textId="340DA643" w:rsidR="002E7E64" w:rsidRPr="00E51D19" w:rsidRDefault="002E7E64" w:rsidP="00E51D19">
      <w:pPr>
        <w:autoSpaceDE w:val="0"/>
        <w:autoSpaceDN w:val="0"/>
        <w:adjustRightInd w:val="0"/>
        <w:spacing w:after="0" w:line="240" w:lineRule="auto"/>
        <w:ind w:firstLine="708"/>
        <w:jc w:val="both"/>
        <w:rPr>
          <w:rFonts w:ascii="Garamond" w:hAnsi="Garamond" w:cs="Calibri"/>
          <w:sz w:val="24"/>
          <w:szCs w:val="24"/>
          <w:lang w:val="en-US"/>
        </w:rPr>
      </w:pPr>
      <w:proofErr w:type="spellStart"/>
      <w:r w:rsidRPr="00E51D19">
        <w:rPr>
          <w:rFonts w:ascii="Garamond" w:hAnsi="Garamond" w:cs="Calibri"/>
          <w:sz w:val="24"/>
          <w:szCs w:val="24"/>
          <w:lang w:val="en-US"/>
        </w:rPr>
        <w:t>Schuette</w:t>
      </w:r>
      <w:proofErr w:type="spellEnd"/>
      <w:r w:rsidR="000F13F7">
        <w:rPr>
          <w:rFonts w:ascii="Garamond" w:hAnsi="Garamond" w:cs="Calibri"/>
          <w:sz w:val="24"/>
          <w:szCs w:val="24"/>
          <w:lang w:val="en-US"/>
        </w:rPr>
        <w:t>,</w:t>
      </w:r>
      <w:r w:rsidRPr="00E51D19">
        <w:rPr>
          <w:rFonts w:ascii="Garamond" w:hAnsi="Garamond" w:cs="Calibri"/>
          <w:sz w:val="24"/>
          <w:szCs w:val="24"/>
          <w:lang w:val="en-US"/>
        </w:rPr>
        <w:t xml:space="preserve"> P., Creel</w:t>
      </w:r>
      <w:r w:rsidR="000F13F7">
        <w:rPr>
          <w:rFonts w:ascii="Garamond" w:hAnsi="Garamond" w:cs="Calibri"/>
          <w:sz w:val="24"/>
          <w:szCs w:val="24"/>
          <w:lang w:val="en-US"/>
        </w:rPr>
        <w:t>, S. and</w:t>
      </w:r>
      <w:r w:rsidRPr="00E51D19">
        <w:rPr>
          <w:rFonts w:ascii="Garamond" w:hAnsi="Garamond" w:cs="Calibri"/>
          <w:sz w:val="24"/>
          <w:szCs w:val="24"/>
          <w:lang w:val="en-US"/>
        </w:rPr>
        <w:t xml:space="preserve"> Christianson</w:t>
      </w:r>
      <w:r w:rsidR="000F13F7">
        <w:rPr>
          <w:rFonts w:ascii="Garamond" w:hAnsi="Garamond" w:cs="Calibri"/>
          <w:sz w:val="24"/>
          <w:szCs w:val="24"/>
          <w:lang w:val="en-US"/>
        </w:rPr>
        <w:t>, D. 2013</w:t>
      </w:r>
      <w:r w:rsidRPr="00E51D19">
        <w:rPr>
          <w:rFonts w:ascii="Garamond" w:hAnsi="Garamond" w:cs="Calibri"/>
          <w:sz w:val="24"/>
          <w:szCs w:val="24"/>
          <w:lang w:val="en-US"/>
        </w:rPr>
        <w:t xml:space="preserve">. Coexistence of African lions, livestock, and people in a landscape with variable human land use and seasonal movements. </w:t>
      </w:r>
      <w:r w:rsidRPr="000F13F7">
        <w:rPr>
          <w:rFonts w:ascii="Garamond" w:hAnsi="Garamond" w:cs="Calibri,Italic"/>
          <w:iCs/>
          <w:sz w:val="24"/>
          <w:szCs w:val="24"/>
          <w:lang w:val="en-US"/>
        </w:rPr>
        <w:t>Biological Conservation,</w:t>
      </w:r>
      <w:r w:rsidRPr="00E51D19">
        <w:rPr>
          <w:rFonts w:ascii="Garamond" w:hAnsi="Garamond" w:cs="Calibri,Italic"/>
          <w:i/>
          <w:iCs/>
          <w:sz w:val="24"/>
          <w:szCs w:val="24"/>
          <w:lang w:val="en-US"/>
        </w:rPr>
        <w:t xml:space="preserve"> </w:t>
      </w:r>
      <w:r w:rsidRPr="00E51D19">
        <w:rPr>
          <w:rFonts w:ascii="Garamond" w:hAnsi="Garamond" w:cs="Calibri"/>
          <w:sz w:val="24"/>
          <w:szCs w:val="24"/>
          <w:lang w:val="en-US"/>
        </w:rPr>
        <w:t>157: 148–54.</w:t>
      </w:r>
    </w:p>
    <w:p w14:paraId="4ACD8550" w14:textId="578F001A" w:rsidR="002E7E64" w:rsidRPr="00E51D19" w:rsidRDefault="002E7E64" w:rsidP="00E51D19">
      <w:pPr>
        <w:autoSpaceDE w:val="0"/>
        <w:autoSpaceDN w:val="0"/>
        <w:adjustRightInd w:val="0"/>
        <w:spacing w:after="0" w:line="240" w:lineRule="auto"/>
        <w:ind w:firstLine="708"/>
        <w:jc w:val="both"/>
        <w:rPr>
          <w:rFonts w:ascii="Garamond" w:hAnsi="Garamond"/>
          <w:sz w:val="24"/>
          <w:szCs w:val="24"/>
          <w:lang w:val="en-US"/>
        </w:rPr>
      </w:pPr>
      <w:r w:rsidRPr="00E51D19">
        <w:rPr>
          <w:rFonts w:ascii="Garamond" w:hAnsi="Garamond"/>
          <w:sz w:val="24"/>
          <w:szCs w:val="24"/>
          <w:lang w:val="en-US"/>
        </w:rPr>
        <w:t>Seddon</w:t>
      </w:r>
      <w:r w:rsidR="00E1155D">
        <w:rPr>
          <w:rFonts w:ascii="Garamond" w:hAnsi="Garamond"/>
          <w:sz w:val="24"/>
          <w:szCs w:val="24"/>
          <w:lang w:val="en-US"/>
        </w:rPr>
        <w:t xml:space="preserve">, P. </w:t>
      </w:r>
      <w:r w:rsidRPr="00E51D19">
        <w:rPr>
          <w:rFonts w:ascii="Garamond" w:hAnsi="Garamond"/>
          <w:sz w:val="24"/>
          <w:szCs w:val="24"/>
          <w:lang w:val="en-US"/>
        </w:rPr>
        <w:t>J., Griffiths</w:t>
      </w:r>
      <w:r w:rsidR="00E1155D">
        <w:rPr>
          <w:rFonts w:ascii="Garamond" w:hAnsi="Garamond"/>
          <w:sz w:val="24"/>
          <w:szCs w:val="24"/>
          <w:lang w:val="en-US"/>
        </w:rPr>
        <w:t>,</w:t>
      </w:r>
      <w:r w:rsidRPr="00E51D19">
        <w:rPr>
          <w:rFonts w:ascii="Garamond" w:hAnsi="Garamond"/>
          <w:sz w:val="24"/>
          <w:szCs w:val="24"/>
          <w:lang w:val="en-US"/>
        </w:rPr>
        <w:t xml:space="preserve"> C. J., </w:t>
      </w:r>
      <w:proofErr w:type="spellStart"/>
      <w:r w:rsidRPr="00E51D19">
        <w:rPr>
          <w:rFonts w:ascii="Garamond" w:hAnsi="Garamond"/>
          <w:sz w:val="24"/>
          <w:szCs w:val="24"/>
          <w:lang w:val="en-US"/>
        </w:rPr>
        <w:t>Soorae</w:t>
      </w:r>
      <w:proofErr w:type="spellEnd"/>
      <w:r w:rsidR="00E1155D">
        <w:rPr>
          <w:rFonts w:ascii="Garamond" w:hAnsi="Garamond"/>
          <w:sz w:val="24"/>
          <w:szCs w:val="24"/>
          <w:lang w:val="en-US"/>
        </w:rPr>
        <w:t>, P. S. and</w:t>
      </w:r>
      <w:r w:rsidRPr="00E51D19">
        <w:rPr>
          <w:rFonts w:ascii="Garamond" w:hAnsi="Garamond"/>
          <w:sz w:val="24"/>
          <w:szCs w:val="24"/>
          <w:lang w:val="en-US"/>
        </w:rPr>
        <w:t xml:space="preserve"> Armstrong</w:t>
      </w:r>
      <w:r w:rsidR="00E1155D">
        <w:rPr>
          <w:rFonts w:ascii="Garamond" w:hAnsi="Garamond"/>
          <w:sz w:val="24"/>
          <w:szCs w:val="24"/>
          <w:lang w:val="en-US"/>
        </w:rPr>
        <w:t>, D. P. 2014</w:t>
      </w:r>
      <w:r w:rsidRPr="00E51D19">
        <w:rPr>
          <w:rFonts w:ascii="Garamond" w:hAnsi="Garamond"/>
          <w:sz w:val="24"/>
          <w:szCs w:val="24"/>
          <w:lang w:val="en-US"/>
        </w:rPr>
        <w:t xml:space="preserve">. Reversing </w:t>
      </w:r>
      <w:proofErr w:type="spellStart"/>
      <w:r w:rsidRPr="00E51D19">
        <w:rPr>
          <w:rFonts w:ascii="Garamond" w:hAnsi="Garamond"/>
          <w:sz w:val="24"/>
          <w:szCs w:val="24"/>
          <w:lang w:val="en-US"/>
        </w:rPr>
        <w:t>defaunation</w:t>
      </w:r>
      <w:proofErr w:type="spellEnd"/>
      <w:r w:rsidRPr="00E51D19">
        <w:rPr>
          <w:rFonts w:ascii="Garamond" w:hAnsi="Garamond"/>
          <w:sz w:val="24"/>
          <w:szCs w:val="24"/>
          <w:lang w:val="en-US"/>
        </w:rPr>
        <w:t xml:space="preserve">: Restoring species in a changing world. </w:t>
      </w:r>
      <w:r w:rsidRPr="00E51D19">
        <w:rPr>
          <w:rFonts w:ascii="Garamond" w:hAnsi="Garamond"/>
          <w:i/>
          <w:iCs/>
          <w:sz w:val="24"/>
          <w:szCs w:val="24"/>
          <w:lang w:val="en-US"/>
        </w:rPr>
        <w:t>Science</w:t>
      </w:r>
      <w:r w:rsidRPr="00E51D19">
        <w:rPr>
          <w:rFonts w:ascii="Garamond" w:hAnsi="Garamond"/>
          <w:iCs/>
          <w:sz w:val="24"/>
          <w:szCs w:val="24"/>
          <w:lang w:val="en-US"/>
        </w:rPr>
        <w:t>, 345</w:t>
      </w:r>
      <w:r w:rsidRPr="00E51D19">
        <w:rPr>
          <w:rFonts w:ascii="Garamond" w:hAnsi="Garamond"/>
          <w:sz w:val="24"/>
          <w:szCs w:val="24"/>
          <w:lang w:val="en-US"/>
        </w:rPr>
        <w:t>(6195): 406-412.</w:t>
      </w:r>
    </w:p>
    <w:p w14:paraId="49802727" w14:textId="2037B01E" w:rsidR="002E7E64" w:rsidRPr="00E51D19" w:rsidRDefault="002E7E64" w:rsidP="00E51D19">
      <w:pPr>
        <w:autoSpaceDE w:val="0"/>
        <w:autoSpaceDN w:val="0"/>
        <w:adjustRightInd w:val="0"/>
        <w:spacing w:after="0" w:line="240" w:lineRule="auto"/>
        <w:ind w:firstLine="708"/>
        <w:jc w:val="both"/>
        <w:rPr>
          <w:rFonts w:ascii="Garamond" w:hAnsi="Garamond" w:cs="Arial"/>
          <w:sz w:val="24"/>
          <w:szCs w:val="24"/>
          <w:lang w:val="en-US"/>
        </w:rPr>
      </w:pPr>
      <w:r w:rsidRPr="00E51D19">
        <w:rPr>
          <w:rFonts w:ascii="Garamond" w:hAnsi="Garamond" w:cs="Arial"/>
          <w:sz w:val="24"/>
          <w:szCs w:val="24"/>
          <w:lang w:val="en-US"/>
        </w:rPr>
        <w:t>Sergio</w:t>
      </w:r>
      <w:r w:rsidR="00856CF5">
        <w:rPr>
          <w:rFonts w:ascii="Garamond" w:hAnsi="Garamond" w:cs="Arial"/>
          <w:sz w:val="24"/>
          <w:szCs w:val="24"/>
          <w:lang w:val="en-US"/>
        </w:rPr>
        <w:t>,</w:t>
      </w:r>
      <w:r w:rsidRPr="00E51D19">
        <w:rPr>
          <w:rFonts w:ascii="Garamond" w:hAnsi="Garamond" w:cs="Arial"/>
          <w:sz w:val="24"/>
          <w:szCs w:val="24"/>
          <w:lang w:val="en-US"/>
        </w:rPr>
        <w:t xml:space="preserve"> F., Caro</w:t>
      </w:r>
      <w:r w:rsidR="00856CF5">
        <w:rPr>
          <w:rFonts w:ascii="Garamond" w:hAnsi="Garamond" w:cs="Arial"/>
          <w:sz w:val="24"/>
          <w:szCs w:val="24"/>
          <w:lang w:val="en-US"/>
        </w:rPr>
        <w:t>,</w:t>
      </w:r>
      <w:r w:rsidRPr="00E51D19">
        <w:rPr>
          <w:rFonts w:ascii="Garamond" w:hAnsi="Garamond" w:cs="Arial"/>
          <w:sz w:val="24"/>
          <w:szCs w:val="24"/>
          <w:lang w:val="en-US"/>
        </w:rPr>
        <w:t xml:space="preserve"> T., Brown</w:t>
      </w:r>
      <w:r w:rsidR="00856CF5">
        <w:rPr>
          <w:rFonts w:ascii="Garamond" w:hAnsi="Garamond" w:cs="Arial"/>
          <w:sz w:val="24"/>
          <w:szCs w:val="24"/>
          <w:lang w:val="en-US"/>
        </w:rPr>
        <w:t>,</w:t>
      </w:r>
      <w:r w:rsidRPr="00E51D19">
        <w:rPr>
          <w:rFonts w:ascii="Garamond" w:hAnsi="Garamond" w:cs="Arial"/>
          <w:sz w:val="24"/>
          <w:szCs w:val="24"/>
          <w:lang w:val="en-US"/>
        </w:rPr>
        <w:t xml:space="preserve"> D., </w:t>
      </w:r>
      <w:proofErr w:type="spellStart"/>
      <w:r w:rsidRPr="00E51D19">
        <w:rPr>
          <w:rFonts w:ascii="Garamond" w:hAnsi="Garamond" w:cs="Arial"/>
          <w:sz w:val="24"/>
          <w:szCs w:val="24"/>
          <w:lang w:val="en-US"/>
        </w:rPr>
        <w:t>Clucas</w:t>
      </w:r>
      <w:proofErr w:type="spellEnd"/>
      <w:r w:rsidR="00856CF5">
        <w:rPr>
          <w:rFonts w:ascii="Garamond" w:hAnsi="Garamond" w:cs="Arial"/>
          <w:sz w:val="24"/>
          <w:szCs w:val="24"/>
          <w:lang w:val="en-US"/>
        </w:rPr>
        <w:t>,</w:t>
      </w:r>
      <w:r w:rsidRPr="00E51D19">
        <w:rPr>
          <w:rFonts w:ascii="Garamond" w:hAnsi="Garamond" w:cs="Arial"/>
          <w:sz w:val="24"/>
          <w:szCs w:val="24"/>
          <w:lang w:val="en-US"/>
        </w:rPr>
        <w:t xml:space="preserve"> B., Hunter</w:t>
      </w:r>
      <w:r w:rsidR="00856CF5">
        <w:rPr>
          <w:rFonts w:ascii="Garamond" w:hAnsi="Garamond" w:cs="Arial"/>
          <w:sz w:val="24"/>
          <w:szCs w:val="24"/>
          <w:lang w:val="en-US"/>
        </w:rPr>
        <w:t>,</w:t>
      </w:r>
      <w:r w:rsidRPr="00E51D19">
        <w:rPr>
          <w:rFonts w:ascii="Garamond" w:hAnsi="Garamond" w:cs="Arial"/>
          <w:sz w:val="24"/>
          <w:szCs w:val="24"/>
          <w:lang w:val="en-US"/>
        </w:rPr>
        <w:t xml:space="preserve"> J., Ketchum</w:t>
      </w:r>
      <w:r w:rsidR="00856CF5">
        <w:rPr>
          <w:rFonts w:ascii="Garamond" w:hAnsi="Garamond" w:cs="Arial"/>
          <w:sz w:val="24"/>
          <w:szCs w:val="24"/>
          <w:lang w:val="en-US"/>
        </w:rPr>
        <w:t>,</w:t>
      </w:r>
      <w:r w:rsidRPr="00E51D19">
        <w:rPr>
          <w:rFonts w:ascii="Garamond" w:hAnsi="Garamond" w:cs="Arial"/>
          <w:sz w:val="24"/>
          <w:szCs w:val="24"/>
          <w:lang w:val="en-US"/>
        </w:rPr>
        <w:t xml:space="preserve"> J., McHugh</w:t>
      </w:r>
      <w:r w:rsidR="00856CF5">
        <w:rPr>
          <w:rFonts w:ascii="Garamond" w:hAnsi="Garamond" w:cs="Arial"/>
          <w:sz w:val="24"/>
          <w:szCs w:val="24"/>
          <w:lang w:val="en-US"/>
        </w:rPr>
        <w:t>, K. and</w:t>
      </w:r>
      <w:r w:rsidRPr="00E51D19">
        <w:rPr>
          <w:rFonts w:ascii="Garamond" w:hAnsi="Garamond" w:cs="Arial"/>
          <w:sz w:val="24"/>
          <w:szCs w:val="24"/>
          <w:lang w:val="en-US"/>
        </w:rPr>
        <w:t xml:space="preserve"> </w:t>
      </w:r>
      <w:proofErr w:type="spellStart"/>
      <w:r w:rsidRPr="00E51D19">
        <w:rPr>
          <w:rFonts w:ascii="Garamond" w:hAnsi="Garamond" w:cs="Arial"/>
          <w:sz w:val="24"/>
          <w:szCs w:val="24"/>
          <w:lang w:val="en-US"/>
        </w:rPr>
        <w:t>Hiraldo</w:t>
      </w:r>
      <w:proofErr w:type="spellEnd"/>
      <w:r w:rsidR="00856CF5">
        <w:rPr>
          <w:rFonts w:ascii="Garamond" w:hAnsi="Garamond" w:cs="Arial"/>
          <w:sz w:val="24"/>
          <w:szCs w:val="24"/>
          <w:lang w:val="en-US"/>
        </w:rPr>
        <w:t>, F. 2008</w:t>
      </w:r>
      <w:r w:rsidRPr="00E51D19">
        <w:rPr>
          <w:rFonts w:ascii="Garamond" w:hAnsi="Garamond" w:cs="Arial"/>
          <w:sz w:val="24"/>
          <w:szCs w:val="24"/>
          <w:lang w:val="en-US"/>
        </w:rPr>
        <w:t xml:space="preserve">. </w:t>
      </w:r>
      <w:r w:rsidRPr="00E51D19">
        <w:rPr>
          <w:rFonts w:ascii="Garamond" w:hAnsi="Garamond" w:cs="Arial,Italic"/>
          <w:iCs/>
          <w:sz w:val="24"/>
          <w:szCs w:val="24"/>
          <w:lang w:val="en-US"/>
        </w:rPr>
        <w:t>Top predators as conservation tools: ecological rationale, assumptions, and</w:t>
      </w:r>
      <w:r w:rsidRPr="00E51D19">
        <w:rPr>
          <w:rFonts w:ascii="Garamond" w:hAnsi="Garamond" w:cs="Arial"/>
          <w:sz w:val="24"/>
          <w:szCs w:val="24"/>
          <w:lang w:val="en-US"/>
        </w:rPr>
        <w:t xml:space="preserve"> </w:t>
      </w:r>
      <w:r w:rsidRPr="00E51D19">
        <w:rPr>
          <w:rFonts w:ascii="Garamond" w:hAnsi="Garamond" w:cs="Arial,Italic"/>
          <w:iCs/>
          <w:sz w:val="24"/>
          <w:szCs w:val="24"/>
          <w:lang w:val="en-US"/>
        </w:rPr>
        <w:t>efficacy</w:t>
      </w:r>
      <w:r w:rsidRPr="00E51D19">
        <w:rPr>
          <w:rFonts w:ascii="Garamond" w:hAnsi="Garamond" w:cs="Arial"/>
          <w:sz w:val="24"/>
          <w:szCs w:val="24"/>
          <w:lang w:val="en-US"/>
        </w:rPr>
        <w:t xml:space="preserve">. Annual Review of Ecology. </w:t>
      </w:r>
      <w:r w:rsidR="0049787A">
        <w:rPr>
          <w:rFonts w:ascii="Garamond" w:hAnsi="Garamond" w:cs="Arial"/>
          <w:sz w:val="24"/>
          <w:szCs w:val="24"/>
          <w:lang w:val="en-US"/>
        </w:rPr>
        <w:t>Evolution</w:t>
      </w:r>
      <w:r w:rsidRPr="00856CF5">
        <w:rPr>
          <w:rFonts w:ascii="Garamond" w:hAnsi="Garamond" w:cs="Arial"/>
          <w:sz w:val="24"/>
          <w:szCs w:val="24"/>
          <w:lang w:val="en-US"/>
        </w:rPr>
        <w:t xml:space="preserve"> and Systematics</w:t>
      </w:r>
      <w:r w:rsidRPr="00E51D19">
        <w:rPr>
          <w:rFonts w:ascii="Garamond" w:hAnsi="Garamond" w:cs="Arial"/>
          <w:sz w:val="24"/>
          <w:szCs w:val="24"/>
          <w:lang w:val="en-US"/>
        </w:rPr>
        <w:t>: 19p.</w:t>
      </w:r>
    </w:p>
    <w:p w14:paraId="546ADBE2" w14:textId="310CFCFC" w:rsidR="002E7E64" w:rsidRPr="00E51D19" w:rsidRDefault="002E7E64" w:rsidP="00E51D19">
      <w:pPr>
        <w:autoSpaceDE w:val="0"/>
        <w:autoSpaceDN w:val="0"/>
        <w:adjustRightInd w:val="0"/>
        <w:spacing w:after="0" w:line="240" w:lineRule="auto"/>
        <w:ind w:firstLine="708"/>
        <w:jc w:val="both"/>
        <w:rPr>
          <w:rFonts w:ascii="Garamond" w:eastAsia="CronosPro-Regular" w:hAnsi="Garamond" w:cs="CronosPro-Regular"/>
          <w:sz w:val="24"/>
          <w:szCs w:val="24"/>
        </w:rPr>
      </w:pPr>
      <w:proofErr w:type="spellStart"/>
      <w:r w:rsidRPr="00E51D19">
        <w:rPr>
          <w:rFonts w:ascii="Garamond" w:eastAsia="CronosPro-Regular" w:hAnsi="Garamond" w:cs="CronosPro-Regular"/>
          <w:sz w:val="24"/>
          <w:szCs w:val="24"/>
          <w:lang w:val="en-US"/>
        </w:rPr>
        <w:t>Simberloff</w:t>
      </w:r>
      <w:proofErr w:type="spellEnd"/>
      <w:r w:rsidR="00F84602">
        <w:rPr>
          <w:rFonts w:ascii="Garamond" w:eastAsia="CronosPro-Regular" w:hAnsi="Garamond" w:cs="CronosPro-Regular"/>
          <w:sz w:val="24"/>
          <w:szCs w:val="24"/>
          <w:lang w:val="en-US"/>
        </w:rPr>
        <w:t>, D. 1998</w:t>
      </w:r>
      <w:r w:rsidRPr="00E51D19">
        <w:rPr>
          <w:rFonts w:ascii="Garamond" w:eastAsia="CronosPro-Regular" w:hAnsi="Garamond" w:cs="CronosPro-Regular"/>
          <w:sz w:val="24"/>
          <w:szCs w:val="24"/>
          <w:lang w:val="en-US"/>
        </w:rPr>
        <w:t xml:space="preserve">. Flagships, umbrellas, and keystones: Is single-species management </w:t>
      </w:r>
      <w:proofErr w:type="spellStart"/>
      <w:r w:rsidRPr="00E51D19">
        <w:rPr>
          <w:rFonts w:ascii="Garamond" w:eastAsia="CronosPro-Regular" w:hAnsi="Garamond" w:cs="CronosPro-Regular"/>
          <w:sz w:val="24"/>
          <w:szCs w:val="24"/>
          <w:lang w:val="en-US"/>
        </w:rPr>
        <w:t>passe</w:t>
      </w:r>
      <w:proofErr w:type="spellEnd"/>
      <w:r w:rsidRPr="00E51D19">
        <w:rPr>
          <w:rFonts w:ascii="Garamond" w:eastAsia="CronosPro-Regular" w:hAnsi="Garamond" w:cs="CronosPro-Regular"/>
          <w:sz w:val="24"/>
          <w:szCs w:val="24"/>
          <w:lang w:val="en-US"/>
        </w:rPr>
        <w:t xml:space="preserve"> in the landscape era? </w:t>
      </w:r>
      <w:proofErr w:type="spellStart"/>
      <w:r w:rsidRPr="00F84602">
        <w:rPr>
          <w:rFonts w:ascii="Garamond" w:eastAsia="CronosPro-Italic" w:hAnsi="Garamond" w:cs="CronosPro-Italic"/>
          <w:iCs/>
          <w:sz w:val="24"/>
          <w:szCs w:val="24"/>
        </w:rPr>
        <w:t>Biological</w:t>
      </w:r>
      <w:proofErr w:type="spellEnd"/>
      <w:r w:rsidRPr="00F84602">
        <w:rPr>
          <w:rFonts w:ascii="Garamond" w:eastAsia="CronosPro-Italic" w:hAnsi="Garamond" w:cs="CronosPro-Italic"/>
          <w:iCs/>
          <w:sz w:val="24"/>
          <w:szCs w:val="24"/>
        </w:rPr>
        <w:t xml:space="preserve"> Conservation</w:t>
      </w:r>
      <w:r w:rsidRPr="00E51D19">
        <w:rPr>
          <w:rFonts w:ascii="Garamond" w:eastAsia="CronosPro-Regular" w:hAnsi="Garamond" w:cs="CronosPro-Regular"/>
          <w:sz w:val="24"/>
          <w:szCs w:val="24"/>
        </w:rPr>
        <w:t xml:space="preserve">, </w:t>
      </w:r>
      <w:r w:rsidRPr="00E51D19">
        <w:rPr>
          <w:rFonts w:ascii="Garamond" w:eastAsia="CronosPro-Regular" w:hAnsi="Garamond" w:cs="CronosPro-Bold"/>
          <w:bCs/>
          <w:sz w:val="24"/>
          <w:szCs w:val="24"/>
        </w:rPr>
        <w:t>83:</w:t>
      </w:r>
      <w:r w:rsidRPr="00E51D19">
        <w:rPr>
          <w:rFonts w:ascii="Garamond" w:eastAsia="CronosPro-Regular" w:hAnsi="Garamond" w:cs="CronosPro-Regular"/>
          <w:sz w:val="24"/>
          <w:szCs w:val="24"/>
        </w:rPr>
        <w:t xml:space="preserve"> 247-257</w:t>
      </w:r>
    </w:p>
    <w:p w14:paraId="22824957" w14:textId="799D9C53" w:rsidR="002E7E64" w:rsidRPr="00E51D19" w:rsidRDefault="002E7E64" w:rsidP="00E51D19">
      <w:pPr>
        <w:autoSpaceDE w:val="0"/>
        <w:autoSpaceDN w:val="0"/>
        <w:adjustRightInd w:val="0"/>
        <w:spacing w:after="0" w:line="240" w:lineRule="auto"/>
        <w:ind w:firstLine="708"/>
        <w:jc w:val="both"/>
        <w:rPr>
          <w:rFonts w:ascii="Garamond" w:eastAsia="CronosPro-Regular" w:hAnsi="Garamond" w:cs="CronosPro-Regular"/>
          <w:sz w:val="24"/>
          <w:szCs w:val="24"/>
        </w:rPr>
      </w:pPr>
      <w:proofErr w:type="spellStart"/>
      <w:r w:rsidRPr="00E51D19">
        <w:rPr>
          <w:rFonts w:ascii="Garamond" w:eastAsia="CronosPro-Regular" w:hAnsi="Garamond" w:cs="CronosPro-Regular"/>
          <w:sz w:val="24"/>
          <w:szCs w:val="24"/>
        </w:rPr>
        <w:t>Sogbohossou</w:t>
      </w:r>
      <w:proofErr w:type="spellEnd"/>
      <w:r w:rsidR="008B3AA1">
        <w:rPr>
          <w:rFonts w:ascii="Garamond" w:eastAsia="CronosPro-Regular" w:hAnsi="Garamond" w:cs="CronosPro-Regular"/>
          <w:sz w:val="24"/>
          <w:szCs w:val="24"/>
        </w:rPr>
        <w:t>,</w:t>
      </w:r>
      <w:r w:rsidRPr="00E51D19">
        <w:rPr>
          <w:rFonts w:ascii="Garamond" w:eastAsia="CronosPro-Regular" w:hAnsi="Garamond" w:cs="CronosPro-Regular"/>
          <w:sz w:val="24"/>
          <w:szCs w:val="24"/>
        </w:rPr>
        <w:t xml:space="preserve"> E.</w:t>
      </w:r>
      <w:r w:rsidR="008B3AA1">
        <w:rPr>
          <w:rFonts w:ascii="Garamond" w:eastAsia="CronosPro-Regular" w:hAnsi="Garamond" w:cs="CronosPro-Regular"/>
          <w:sz w:val="24"/>
          <w:szCs w:val="24"/>
        </w:rPr>
        <w:t xml:space="preserve"> A. 2006</w:t>
      </w:r>
      <w:r w:rsidRPr="00E51D19">
        <w:rPr>
          <w:rFonts w:ascii="Garamond" w:eastAsia="CronosPro-Regular" w:hAnsi="Garamond" w:cs="CronosPro-Regular"/>
          <w:sz w:val="24"/>
          <w:szCs w:val="24"/>
        </w:rPr>
        <w:t xml:space="preserve">. </w:t>
      </w:r>
      <w:proofErr w:type="spellStart"/>
      <w:r w:rsidRPr="00E51D19">
        <w:rPr>
          <w:rFonts w:ascii="Garamond" w:eastAsia="CronosPro-Italic" w:hAnsi="Garamond" w:cs="CronosPro-Italic"/>
          <w:iCs/>
          <w:sz w:val="24"/>
          <w:szCs w:val="24"/>
        </w:rPr>
        <w:t>Phylogenie</w:t>
      </w:r>
      <w:proofErr w:type="spellEnd"/>
      <w:r w:rsidRPr="00E51D19">
        <w:rPr>
          <w:rFonts w:ascii="Garamond" w:eastAsia="CronosPro-Italic" w:hAnsi="Garamond" w:cs="CronosPro-Italic"/>
          <w:iCs/>
          <w:sz w:val="24"/>
          <w:szCs w:val="24"/>
        </w:rPr>
        <w:t xml:space="preserve">, morphologie et </w:t>
      </w:r>
      <w:proofErr w:type="spellStart"/>
      <w:r w:rsidRPr="00E51D19">
        <w:rPr>
          <w:rFonts w:ascii="Garamond" w:eastAsia="CronosPro-Italic" w:hAnsi="Garamond" w:cs="CronosPro-Italic"/>
          <w:iCs/>
          <w:sz w:val="24"/>
          <w:szCs w:val="24"/>
        </w:rPr>
        <w:t>ecologie</w:t>
      </w:r>
      <w:proofErr w:type="spellEnd"/>
      <w:r w:rsidRPr="00E51D19">
        <w:rPr>
          <w:rFonts w:ascii="Garamond" w:eastAsia="CronosPro-Italic" w:hAnsi="Garamond" w:cs="CronosPro-Italic"/>
          <w:iCs/>
          <w:sz w:val="24"/>
          <w:szCs w:val="24"/>
        </w:rPr>
        <w:t xml:space="preserve"> des populations de lions (Panthera </w:t>
      </w:r>
      <w:proofErr w:type="spellStart"/>
      <w:r w:rsidRPr="00E51D19">
        <w:rPr>
          <w:rFonts w:ascii="Garamond" w:eastAsia="CronosPro-Italic" w:hAnsi="Garamond" w:cs="CronosPro-Italic"/>
          <w:iCs/>
          <w:sz w:val="24"/>
          <w:szCs w:val="24"/>
        </w:rPr>
        <w:t>leo</w:t>
      </w:r>
      <w:proofErr w:type="spellEnd"/>
      <w:r w:rsidRPr="00E51D19">
        <w:rPr>
          <w:rFonts w:ascii="Garamond" w:eastAsia="CronosPro-Italic" w:hAnsi="Garamond" w:cs="CronosPro-Italic"/>
          <w:iCs/>
          <w:sz w:val="24"/>
          <w:szCs w:val="24"/>
        </w:rPr>
        <w:t xml:space="preserve"> </w:t>
      </w:r>
      <w:proofErr w:type="spellStart"/>
      <w:r w:rsidRPr="00E51D19">
        <w:rPr>
          <w:rFonts w:ascii="Garamond" w:eastAsia="CronosPro-Italic" w:hAnsi="Garamond" w:cs="CronosPro-Italic"/>
          <w:iCs/>
          <w:sz w:val="24"/>
          <w:szCs w:val="24"/>
        </w:rPr>
        <w:t>Linnaeus</w:t>
      </w:r>
      <w:proofErr w:type="spellEnd"/>
      <w:r w:rsidRPr="00E51D19">
        <w:rPr>
          <w:rFonts w:ascii="Garamond" w:eastAsia="CronosPro-Italic" w:hAnsi="Garamond" w:cs="CronosPro-Italic"/>
          <w:iCs/>
          <w:sz w:val="24"/>
          <w:szCs w:val="24"/>
        </w:rPr>
        <w:t xml:space="preserve"> 1758) d’Afrique de l’Ouest : étude préliminaire des lions du Benin</w:t>
      </w:r>
      <w:r w:rsidRPr="00E51D19">
        <w:rPr>
          <w:rFonts w:ascii="Garamond" w:eastAsia="CronosPro-Regular" w:hAnsi="Garamond" w:cs="CronosPro-Regular"/>
          <w:sz w:val="24"/>
          <w:szCs w:val="24"/>
        </w:rPr>
        <w:t xml:space="preserve">. </w:t>
      </w:r>
      <w:proofErr w:type="spellStart"/>
      <w:r w:rsidRPr="00E51D19">
        <w:rPr>
          <w:rFonts w:ascii="Garamond" w:eastAsia="CronosPro-Regular" w:hAnsi="Garamond" w:cs="CronosPro-Regular"/>
          <w:sz w:val="24"/>
          <w:szCs w:val="24"/>
        </w:rPr>
        <w:t>MSc</w:t>
      </w:r>
      <w:proofErr w:type="spellEnd"/>
      <w:r w:rsidRPr="00E51D19">
        <w:rPr>
          <w:rFonts w:ascii="Garamond" w:eastAsia="CronosPro-Regular" w:hAnsi="Garamond" w:cs="CronosPro-Regular"/>
          <w:sz w:val="24"/>
          <w:szCs w:val="24"/>
        </w:rPr>
        <w:t xml:space="preserve"> dissertation, </w:t>
      </w:r>
      <w:proofErr w:type="spellStart"/>
      <w:r w:rsidRPr="00E51D19">
        <w:rPr>
          <w:rFonts w:ascii="Garamond" w:eastAsia="CronosPro-Regular" w:hAnsi="Garamond" w:cs="CronosPro-Regular"/>
          <w:sz w:val="24"/>
          <w:szCs w:val="24"/>
        </w:rPr>
        <w:t>Universite</w:t>
      </w:r>
      <w:proofErr w:type="spellEnd"/>
      <w:r w:rsidRPr="00E51D19">
        <w:rPr>
          <w:rFonts w:ascii="Garamond" w:eastAsia="CronosPro-Regular" w:hAnsi="Garamond" w:cs="CronosPro-Regular"/>
          <w:sz w:val="24"/>
          <w:szCs w:val="24"/>
        </w:rPr>
        <w:t xml:space="preserve"> d’Abomey-</w:t>
      </w:r>
      <w:proofErr w:type="spellStart"/>
      <w:r w:rsidRPr="00E51D19">
        <w:rPr>
          <w:rFonts w:ascii="Garamond" w:eastAsia="CronosPro-Regular" w:hAnsi="Garamond" w:cs="CronosPro-Regular"/>
          <w:sz w:val="24"/>
          <w:szCs w:val="24"/>
        </w:rPr>
        <w:t>Calavi</w:t>
      </w:r>
      <w:proofErr w:type="spellEnd"/>
      <w:r w:rsidRPr="00E51D19">
        <w:rPr>
          <w:rFonts w:ascii="Garamond" w:eastAsia="CronosPro-Regular" w:hAnsi="Garamond" w:cs="CronosPro-Regular"/>
          <w:sz w:val="24"/>
          <w:szCs w:val="24"/>
        </w:rPr>
        <w:t>, Benin.</w:t>
      </w:r>
    </w:p>
    <w:p w14:paraId="7B445915" w14:textId="3D445698" w:rsidR="002E7E64" w:rsidRPr="000F13F7" w:rsidRDefault="006B73F3" w:rsidP="00E51D19">
      <w:pPr>
        <w:autoSpaceDE w:val="0"/>
        <w:autoSpaceDN w:val="0"/>
        <w:adjustRightInd w:val="0"/>
        <w:spacing w:after="0" w:line="240" w:lineRule="auto"/>
        <w:ind w:firstLine="708"/>
        <w:jc w:val="both"/>
        <w:rPr>
          <w:rFonts w:ascii="Garamond" w:hAnsi="Garamond" w:cs="Garamond"/>
          <w:sz w:val="24"/>
          <w:szCs w:val="24"/>
          <w:lang w:val="en-US"/>
        </w:rPr>
      </w:pPr>
      <w:proofErr w:type="spellStart"/>
      <w:r>
        <w:rPr>
          <w:rFonts w:ascii="Garamond" w:hAnsi="Garamond" w:cs="Garamond"/>
          <w:sz w:val="24"/>
          <w:szCs w:val="24"/>
        </w:rPr>
        <w:t>Schweter</w:t>
      </w:r>
      <w:proofErr w:type="spellEnd"/>
      <w:r>
        <w:rPr>
          <w:rFonts w:ascii="Garamond" w:hAnsi="Garamond" w:cs="Garamond"/>
          <w:sz w:val="24"/>
          <w:szCs w:val="24"/>
        </w:rPr>
        <w:t>, M. 2016</w:t>
      </w:r>
      <w:r w:rsidR="002E7E64" w:rsidRPr="00E51D19">
        <w:rPr>
          <w:rFonts w:ascii="Garamond" w:hAnsi="Garamond" w:cs="Garamond"/>
          <w:sz w:val="24"/>
          <w:szCs w:val="24"/>
        </w:rPr>
        <w:t xml:space="preserve">. Mission d'appui à l’interprétation des images satellites du Parc national de la Comoé et sa zone périphérique, rapport de mission. </w:t>
      </w:r>
      <w:proofErr w:type="gramStart"/>
      <w:r w:rsidR="002E7E64" w:rsidRPr="000F13F7">
        <w:rPr>
          <w:rFonts w:ascii="Garamond" w:hAnsi="Garamond" w:cs="Garamond"/>
          <w:sz w:val="24"/>
          <w:szCs w:val="24"/>
          <w:lang w:val="en-US"/>
        </w:rPr>
        <w:t>28</w:t>
      </w:r>
      <w:proofErr w:type="gramEnd"/>
      <w:r w:rsidR="002E7E64" w:rsidRPr="000F13F7">
        <w:rPr>
          <w:rFonts w:ascii="Garamond" w:hAnsi="Garamond" w:cs="Garamond"/>
          <w:sz w:val="24"/>
          <w:szCs w:val="24"/>
          <w:lang w:val="en-US"/>
        </w:rPr>
        <w:t xml:space="preserve"> p.</w:t>
      </w:r>
    </w:p>
    <w:p w14:paraId="081A699A" w14:textId="676E7B53" w:rsidR="002E7E64" w:rsidRPr="00E51D19" w:rsidRDefault="002E7E64" w:rsidP="00E51D19">
      <w:pPr>
        <w:autoSpaceDE w:val="0"/>
        <w:autoSpaceDN w:val="0"/>
        <w:adjustRightInd w:val="0"/>
        <w:spacing w:after="0" w:line="240" w:lineRule="auto"/>
        <w:ind w:firstLine="708"/>
        <w:jc w:val="both"/>
        <w:rPr>
          <w:rFonts w:ascii="Garamond" w:hAnsi="Garamond" w:cs="Times New Roman"/>
          <w:sz w:val="24"/>
          <w:szCs w:val="24"/>
          <w:lang w:val="en-US"/>
        </w:rPr>
      </w:pPr>
      <w:proofErr w:type="spellStart"/>
      <w:r w:rsidRPr="00E51D19">
        <w:rPr>
          <w:rFonts w:ascii="Garamond" w:hAnsi="Garamond" w:cs="Times New Roman"/>
          <w:sz w:val="24"/>
          <w:szCs w:val="24"/>
          <w:lang w:val="en-US"/>
        </w:rPr>
        <w:t>Siegrist</w:t>
      </w:r>
      <w:proofErr w:type="spellEnd"/>
      <w:r w:rsidR="003031CB">
        <w:rPr>
          <w:rFonts w:ascii="Garamond" w:hAnsi="Garamond" w:cs="Times New Roman"/>
          <w:sz w:val="24"/>
          <w:szCs w:val="24"/>
          <w:lang w:val="en-US"/>
        </w:rPr>
        <w:t>, M. 1999</w:t>
      </w:r>
      <w:r w:rsidRPr="00E51D19">
        <w:rPr>
          <w:rFonts w:ascii="Garamond" w:hAnsi="Garamond" w:cs="Times New Roman"/>
          <w:sz w:val="24"/>
          <w:szCs w:val="24"/>
          <w:lang w:val="en-US"/>
        </w:rPr>
        <w:t>. A causal model explaining the perception and acceptance of gene technology</w:t>
      </w:r>
      <w:r w:rsidRPr="00AC1F83">
        <w:rPr>
          <w:rFonts w:ascii="Garamond" w:hAnsi="Garamond" w:cs="Times New Roman"/>
          <w:sz w:val="24"/>
          <w:szCs w:val="24"/>
          <w:lang w:val="en-US"/>
        </w:rPr>
        <w:t xml:space="preserve">. </w:t>
      </w:r>
      <w:r w:rsidRPr="00AC1F83">
        <w:rPr>
          <w:rFonts w:ascii="Garamond" w:hAnsi="Garamond" w:cs="Times New Roman"/>
          <w:iCs/>
          <w:sz w:val="24"/>
          <w:szCs w:val="24"/>
          <w:lang w:val="en-US"/>
        </w:rPr>
        <w:t>Journal of Applied Social Psychology</w:t>
      </w:r>
      <w:r w:rsidRPr="00E51D19">
        <w:rPr>
          <w:rFonts w:ascii="Garamond" w:hAnsi="Garamond" w:cs="Times New Roman"/>
          <w:sz w:val="24"/>
          <w:szCs w:val="24"/>
          <w:lang w:val="en-US"/>
        </w:rPr>
        <w:t xml:space="preserve">, </w:t>
      </w:r>
      <w:r w:rsidRPr="00E51D19">
        <w:rPr>
          <w:rFonts w:ascii="Garamond" w:hAnsi="Garamond" w:cs="Times New Roman"/>
          <w:i/>
          <w:iCs/>
          <w:sz w:val="24"/>
          <w:szCs w:val="24"/>
          <w:lang w:val="en-US"/>
        </w:rPr>
        <w:t>29:</w:t>
      </w:r>
      <w:r w:rsidRPr="00E51D19">
        <w:rPr>
          <w:rFonts w:ascii="Garamond" w:hAnsi="Garamond" w:cs="Times New Roman"/>
          <w:sz w:val="24"/>
          <w:szCs w:val="24"/>
          <w:lang w:val="en-US"/>
        </w:rPr>
        <w:t xml:space="preserve"> 2093-2106.</w:t>
      </w:r>
    </w:p>
    <w:p w14:paraId="7851ECDE" w14:textId="237AFBCF" w:rsidR="002E7E64" w:rsidRPr="00E51D19" w:rsidRDefault="002E7E64" w:rsidP="00E51D19">
      <w:pPr>
        <w:autoSpaceDE w:val="0"/>
        <w:autoSpaceDN w:val="0"/>
        <w:adjustRightInd w:val="0"/>
        <w:spacing w:after="0" w:line="240" w:lineRule="auto"/>
        <w:ind w:firstLine="708"/>
        <w:jc w:val="both"/>
        <w:rPr>
          <w:rFonts w:ascii="Garamond" w:eastAsia="CronosPro-Regular" w:hAnsi="Garamond" w:cs="CronosPro-Regular"/>
          <w:sz w:val="24"/>
          <w:szCs w:val="24"/>
          <w:lang w:val="en-US"/>
        </w:rPr>
      </w:pPr>
      <w:proofErr w:type="spellStart"/>
      <w:r w:rsidRPr="00E51D19">
        <w:rPr>
          <w:rFonts w:ascii="Garamond" w:eastAsia="CronosPro-Regular" w:hAnsi="Garamond" w:cs="CronosPro-Regular"/>
          <w:sz w:val="24"/>
          <w:szCs w:val="24"/>
          <w:lang w:val="en-US"/>
        </w:rPr>
        <w:t>Terborgh</w:t>
      </w:r>
      <w:proofErr w:type="spellEnd"/>
      <w:r w:rsidR="00B00235">
        <w:rPr>
          <w:rFonts w:ascii="Garamond" w:eastAsia="CronosPro-Regular" w:hAnsi="Garamond" w:cs="CronosPro-Regular"/>
          <w:sz w:val="24"/>
          <w:szCs w:val="24"/>
          <w:lang w:val="en-US"/>
        </w:rPr>
        <w:t>,</w:t>
      </w:r>
      <w:r w:rsidRPr="00E51D19">
        <w:rPr>
          <w:rFonts w:ascii="Garamond" w:eastAsia="CronosPro-Regular" w:hAnsi="Garamond" w:cs="CronosPro-Regular"/>
          <w:sz w:val="24"/>
          <w:szCs w:val="24"/>
          <w:lang w:val="en-US"/>
        </w:rPr>
        <w:t xml:space="preserve"> J., Lopez</w:t>
      </w:r>
      <w:r w:rsidR="00B00235">
        <w:rPr>
          <w:rFonts w:ascii="Garamond" w:eastAsia="CronosPro-Regular" w:hAnsi="Garamond" w:cs="CronosPro-Regular"/>
          <w:sz w:val="24"/>
          <w:szCs w:val="24"/>
          <w:lang w:val="en-US"/>
        </w:rPr>
        <w:t>,</w:t>
      </w:r>
      <w:r w:rsidRPr="00E51D19">
        <w:rPr>
          <w:rFonts w:ascii="Garamond" w:eastAsia="CronosPro-Regular" w:hAnsi="Garamond" w:cs="CronosPro-Regular"/>
          <w:sz w:val="24"/>
          <w:szCs w:val="24"/>
          <w:lang w:val="en-US"/>
        </w:rPr>
        <w:t xml:space="preserve"> L., Nunez</w:t>
      </w:r>
      <w:r w:rsidR="00B00235">
        <w:rPr>
          <w:rFonts w:ascii="Garamond" w:eastAsia="CronosPro-Regular" w:hAnsi="Garamond" w:cs="CronosPro-Regular"/>
          <w:sz w:val="24"/>
          <w:szCs w:val="24"/>
          <w:lang w:val="en-US"/>
        </w:rPr>
        <w:t>,</w:t>
      </w:r>
      <w:r w:rsidRPr="00E51D19">
        <w:rPr>
          <w:rFonts w:ascii="Garamond" w:eastAsia="CronosPro-Regular" w:hAnsi="Garamond" w:cs="CronosPro-Regular"/>
          <w:sz w:val="24"/>
          <w:szCs w:val="24"/>
          <w:lang w:val="en-US"/>
        </w:rPr>
        <w:t xml:space="preserve"> P., Rao</w:t>
      </w:r>
      <w:r w:rsidR="00B00235">
        <w:rPr>
          <w:rFonts w:ascii="Garamond" w:eastAsia="CronosPro-Regular" w:hAnsi="Garamond" w:cs="CronosPro-Regular"/>
          <w:sz w:val="24"/>
          <w:szCs w:val="24"/>
          <w:lang w:val="en-US"/>
        </w:rPr>
        <w:t>,</w:t>
      </w:r>
      <w:r w:rsidRPr="00E51D19">
        <w:rPr>
          <w:rFonts w:ascii="Garamond" w:eastAsia="CronosPro-Regular" w:hAnsi="Garamond" w:cs="CronosPro-Regular"/>
          <w:sz w:val="24"/>
          <w:szCs w:val="24"/>
          <w:lang w:val="en-US"/>
        </w:rPr>
        <w:t xml:space="preserve"> M., </w:t>
      </w:r>
      <w:proofErr w:type="spellStart"/>
      <w:r w:rsidRPr="00E51D19">
        <w:rPr>
          <w:rFonts w:ascii="Garamond" w:eastAsia="CronosPro-Regular" w:hAnsi="Garamond" w:cs="CronosPro-Regular"/>
          <w:sz w:val="24"/>
          <w:szCs w:val="24"/>
          <w:lang w:val="en-US"/>
        </w:rPr>
        <w:t>Shahabudin</w:t>
      </w:r>
      <w:proofErr w:type="spellEnd"/>
      <w:r w:rsidR="00B00235">
        <w:rPr>
          <w:rFonts w:ascii="Garamond" w:eastAsia="CronosPro-Regular" w:hAnsi="Garamond" w:cs="CronosPro-Regular"/>
          <w:sz w:val="24"/>
          <w:szCs w:val="24"/>
          <w:lang w:val="en-US"/>
        </w:rPr>
        <w:t>,</w:t>
      </w:r>
      <w:r w:rsidRPr="00E51D19">
        <w:rPr>
          <w:rFonts w:ascii="Garamond" w:eastAsia="CronosPro-Regular" w:hAnsi="Garamond" w:cs="CronosPro-Regular"/>
          <w:sz w:val="24"/>
          <w:szCs w:val="24"/>
          <w:lang w:val="en-US"/>
        </w:rPr>
        <w:t xml:space="preserve"> G., </w:t>
      </w:r>
      <w:proofErr w:type="spellStart"/>
      <w:r w:rsidRPr="00E51D19">
        <w:rPr>
          <w:rFonts w:ascii="Garamond" w:eastAsia="CronosPro-Regular" w:hAnsi="Garamond" w:cs="CronosPro-Regular"/>
          <w:sz w:val="24"/>
          <w:szCs w:val="24"/>
          <w:lang w:val="en-US"/>
        </w:rPr>
        <w:t>Orihuela</w:t>
      </w:r>
      <w:proofErr w:type="spellEnd"/>
      <w:r w:rsidR="00B00235">
        <w:rPr>
          <w:rFonts w:ascii="Garamond" w:eastAsia="CronosPro-Regular" w:hAnsi="Garamond" w:cs="CronosPro-Regular"/>
          <w:sz w:val="24"/>
          <w:szCs w:val="24"/>
          <w:lang w:val="en-US"/>
        </w:rPr>
        <w:t>,</w:t>
      </w:r>
      <w:r w:rsidRPr="00E51D19">
        <w:rPr>
          <w:rFonts w:ascii="Garamond" w:eastAsia="CronosPro-Regular" w:hAnsi="Garamond" w:cs="CronosPro-Regular"/>
          <w:sz w:val="24"/>
          <w:szCs w:val="24"/>
          <w:lang w:val="en-US"/>
        </w:rPr>
        <w:t xml:space="preserve"> G., </w:t>
      </w:r>
      <w:proofErr w:type="spellStart"/>
      <w:r w:rsidRPr="00E51D19">
        <w:rPr>
          <w:rFonts w:ascii="Garamond" w:eastAsia="CronosPro-Regular" w:hAnsi="Garamond" w:cs="CronosPro-Regular"/>
          <w:sz w:val="24"/>
          <w:szCs w:val="24"/>
          <w:lang w:val="en-US"/>
        </w:rPr>
        <w:t>Riveros</w:t>
      </w:r>
      <w:proofErr w:type="spellEnd"/>
      <w:r w:rsidR="00B00235">
        <w:rPr>
          <w:rFonts w:ascii="Garamond" w:eastAsia="CronosPro-Regular" w:hAnsi="Garamond" w:cs="CronosPro-Regular"/>
          <w:sz w:val="24"/>
          <w:szCs w:val="24"/>
          <w:lang w:val="en-US"/>
        </w:rPr>
        <w:t>,</w:t>
      </w:r>
      <w:r w:rsidRPr="00E51D19">
        <w:rPr>
          <w:rFonts w:ascii="Garamond" w:eastAsia="CronosPro-Regular" w:hAnsi="Garamond" w:cs="CronosPro-Regular"/>
          <w:sz w:val="24"/>
          <w:szCs w:val="24"/>
          <w:lang w:val="en-US"/>
        </w:rPr>
        <w:t xml:space="preserve"> M., </w:t>
      </w:r>
      <w:proofErr w:type="spellStart"/>
      <w:r w:rsidRPr="00E51D19">
        <w:rPr>
          <w:rFonts w:ascii="Garamond" w:eastAsia="CronosPro-Regular" w:hAnsi="Garamond" w:cs="CronosPro-Regular"/>
          <w:sz w:val="24"/>
          <w:szCs w:val="24"/>
          <w:lang w:val="en-US"/>
        </w:rPr>
        <w:t>Ascanio</w:t>
      </w:r>
      <w:proofErr w:type="spellEnd"/>
      <w:r w:rsidR="00B00235">
        <w:rPr>
          <w:rFonts w:ascii="Garamond" w:eastAsia="CronosPro-Regular" w:hAnsi="Garamond" w:cs="CronosPro-Regular"/>
          <w:sz w:val="24"/>
          <w:szCs w:val="24"/>
          <w:lang w:val="en-US"/>
        </w:rPr>
        <w:t>,</w:t>
      </w:r>
      <w:r w:rsidRPr="00E51D19">
        <w:rPr>
          <w:rFonts w:ascii="Garamond" w:eastAsia="CronosPro-Regular" w:hAnsi="Garamond" w:cs="CronosPro-Regular"/>
          <w:sz w:val="24"/>
          <w:szCs w:val="24"/>
          <w:lang w:val="en-US"/>
        </w:rPr>
        <w:t xml:space="preserve"> R., Adler</w:t>
      </w:r>
      <w:r w:rsidR="00B00235">
        <w:rPr>
          <w:rFonts w:ascii="Garamond" w:eastAsia="CronosPro-Regular" w:hAnsi="Garamond" w:cs="CronosPro-Regular"/>
          <w:sz w:val="24"/>
          <w:szCs w:val="24"/>
          <w:lang w:val="en-US"/>
        </w:rPr>
        <w:t>,</w:t>
      </w:r>
      <w:r w:rsidRPr="00E51D19">
        <w:rPr>
          <w:rFonts w:ascii="Garamond" w:eastAsia="CronosPro-Regular" w:hAnsi="Garamond" w:cs="CronosPro-Regular"/>
          <w:sz w:val="24"/>
          <w:szCs w:val="24"/>
          <w:lang w:val="en-US"/>
        </w:rPr>
        <w:t xml:space="preserve"> G.H., Lambert</w:t>
      </w:r>
      <w:r w:rsidR="00B00235">
        <w:rPr>
          <w:rFonts w:ascii="Garamond" w:eastAsia="CronosPro-Regular" w:hAnsi="Garamond" w:cs="CronosPro-Regular"/>
          <w:sz w:val="24"/>
          <w:szCs w:val="24"/>
          <w:lang w:val="en-US"/>
        </w:rPr>
        <w:t>,</w:t>
      </w:r>
      <w:r w:rsidRPr="00E51D19">
        <w:rPr>
          <w:rFonts w:ascii="Garamond" w:eastAsia="CronosPro-Regular" w:hAnsi="Garamond" w:cs="CronosPro-Regular"/>
          <w:sz w:val="24"/>
          <w:szCs w:val="24"/>
          <w:lang w:val="en-US"/>
        </w:rPr>
        <w:t xml:space="preserve"> T.</w:t>
      </w:r>
      <w:r w:rsidR="00B00235">
        <w:rPr>
          <w:rFonts w:ascii="Garamond" w:eastAsia="CronosPro-Regular" w:hAnsi="Garamond" w:cs="CronosPro-Regular"/>
          <w:sz w:val="24"/>
          <w:szCs w:val="24"/>
          <w:lang w:val="en-US"/>
        </w:rPr>
        <w:t xml:space="preserve"> D. and</w:t>
      </w:r>
      <w:r w:rsidRPr="00E51D19">
        <w:rPr>
          <w:rFonts w:ascii="Garamond" w:eastAsia="CronosPro-Regular" w:hAnsi="Garamond" w:cs="CronosPro-Regular"/>
          <w:sz w:val="24"/>
          <w:szCs w:val="24"/>
          <w:lang w:val="en-US"/>
        </w:rPr>
        <w:t xml:space="preserve"> </w:t>
      </w:r>
      <w:proofErr w:type="spellStart"/>
      <w:r w:rsidRPr="00E51D19">
        <w:rPr>
          <w:rFonts w:ascii="Garamond" w:eastAsia="CronosPro-Regular" w:hAnsi="Garamond" w:cs="CronosPro-Regular"/>
          <w:sz w:val="24"/>
          <w:szCs w:val="24"/>
          <w:lang w:val="en-US"/>
        </w:rPr>
        <w:t>Balbas</w:t>
      </w:r>
      <w:proofErr w:type="spellEnd"/>
      <w:r w:rsidR="00B00235">
        <w:rPr>
          <w:rFonts w:ascii="Garamond" w:eastAsia="CronosPro-Regular" w:hAnsi="Garamond" w:cs="CronosPro-Regular"/>
          <w:sz w:val="24"/>
          <w:szCs w:val="24"/>
          <w:lang w:val="en-US"/>
        </w:rPr>
        <w:t>, L. 2002.</w:t>
      </w:r>
      <w:r w:rsidRPr="00E51D19">
        <w:rPr>
          <w:rFonts w:ascii="Garamond" w:eastAsia="CronosPro-Regular" w:hAnsi="Garamond" w:cs="CronosPro-Regular"/>
          <w:sz w:val="24"/>
          <w:szCs w:val="24"/>
          <w:lang w:val="en-US"/>
        </w:rPr>
        <w:t xml:space="preserve"> Ecological meltdown in predator-free forest fragments. </w:t>
      </w:r>
      <w:r w:rsidRPr="00E563CA">
        <w:rPr>
          <w:rFonts w:ascii="Garamond" w:eastAsia="CronosPro-Italic" w:hAnsi="Garamond" w:cs="CronosPro-Italic"/>
          <w:iCs/>
          <w:sz w:val="24"/>
          <w:szCs w:val="24"/>
          <w:lang w:val="en-US"/>
        </w:rPr>
        <w:t>Science</w:t>
      </w:r>
      <w:r w:rsidRPr="00E563CA">
        <w:rPr>
          <w:rFonts w:ascii="Garamond" w:eastAsia="CronosPro-Regular" w:hAnsi="Garamond" w:cs="CronosPro-Regular"/>
          <w:sz w:val="24"/>
          <w:szCs w:val="24"/>
          <w:lang w:val="en-US"/>
        </w:rPr>
        <w:t>,</w:t>
      </w:r>
      <w:r w:rsidRPr="00E51D19">
        <w:rPr>
          <w:rFonts w:ascii="Garamond" w:eastAsia="CronosPro-Regular" w:hAnsi="Garamond" w:cs="CronosPro-Regular"/>
          <w:sz w:val="24"/>
          <w:szCs w:val="24"/>
          <w:lang w:val="en-US"/>
        </w:rPr>
        <w:t xml:space="preserve"> </w:t>
      </w:r>
      <w:r w:rsidRPr="00E51D19">
        <w:rPr>
          <w:rFonts w:ascii="Garamond" w:eastAsia="CronosPro-Regular" w:hAnsi="Garamond" w:cs="CronosPro-Bold"/>
          <w:bCs/>
          <w:sz w:val="24"/>
          <w:szCs w:val="24"/>
          <w:lang w:val="en-US"/>
        </w:rPr>
        <w:t>294</w:t>
      </w:r>
      <w:r w:rsidRPr="00E51D19">
        <w:rPr>
          <w:rFonts w:ascii="Garamond" w:eastAsia="CronosPro-Regular" w:hAnsi="Garamond" w:cs="CronosPro-Regular"/>
          <w:sz w:val="24"/>
          <w:szCs w:val="24"/>
          <w:lang w:val="en-US"/>
        </w:rPr>
        <w:t>, 1923.</w:t>
      </w:r>
    </w:p>
    <w:p w14:paraId="79F8FC21" w14:textId="4C0B54F1" w:rsidR="002E7E64" w:rsidRPr="00E51D19" w:rsidRDefault="002E7E64" w:rsidP="00E51D19">
      <w:pPr>
        <w:pStyle w:val="Default"/>
        <w:ind w:firstLine="708"/>
        <w:jc w:val="both"/>
        <w:rPr>
          <w:rFonts w:ascii="Garamond" w:hAnsi="Garamond" w:cs="Calibri"/>
          <w:bCs/>
        </w:rPr>
      </w:pPr>
      <w:r w:rsidRPr="00E51D19">
        <w:rPr>
          <w:rFonts w:ascii="Garamond" w:eastAsia="CronosPro-Regular" w:hAnsi="Garamond" w:cs="CronosPro-Regular"/>
          <w:lang w:val="en-US"/>
        </w:rPr>
        <w:t>Tiomoko</w:t>
      </w:r>
      <w:r w:rsidR="00BC45E2">
        <w:rPr>
          <w:rFonts w:ascii="Garamond" w:eastAsia="CronosPro-Regular" w:hAnsi="Garamond" w:cs="CronosPro-Regular"/>
          <w:lang w:val="en-US"/>
        </w:rPr>
        <w:t>,</w:t>
      </w:r>
      <w:r w:rsidRPr="00E51D19">
        <w:rPr>
          <w:rFonts w:ascii="Garamond" w:eastAsia="CronosPro-Regular" w:hAnsi="Garamond" w:cs="CronosPro-Regular"/>
          <w:lang w:val="en-US"/>
        </w:rPr>
        <w:t xml:space="preserve"> A.</w:t>
      </w:r>
      <w:r w:rsidR="00BC45E2">
        <w:rPr>
          <w:rFonts w:ascii="Garamond" w:eastAsia="CronosPro-Regular" w:hAnsi="Garamond" w:cs="CronosPro-Regular"/>
          <w:lang w:val="en-US"/>
        </w:rPr>
        <w:t xml:space="preserve"> </w:t>
      </w:r>
      <w:r w:rsidRPr="00E51D19">
        <w:rPr>
          <w:rFonts w:ascii="Garamond" w:eastAsia="CronosPro-Regular" w:hAnsi="Garamond" w:cs="CronosPro-Regular"/>
          <w:lang w:val="en-US"/>
        </w:rPr>
        <w:t xml:space="preserve">D. </w:t>
      </w:r>
      <w:r w:rsidR="00BC45E2">
        <w:rPr>
          <w:rFonts w:ascii="Garamond" w:hAnsi="Garamond"/>
          <w:bCs/>
          <w:lang w:val="en-US"/>
        </w:rPr>
        <w:t>and</w:t>
      </w:r>
      <w:r w:rsidRPr="00E51D19">
        <w:rPr>
          <w:rFonts w:ascii="Garamond" w:hAnsi="Garamond"/>
          <w:bCs/>
          <w:lang w:val="en-US"/>
        </w:rPr>
        <w:t xml:space="preserve"> </w:t>
      </w:r>
      <w:proofErr w:type="spellStart"/>
      <w:r w:rsidRPr="00E51D19">
        <w:rPr>
          <w:rFonts w:ascii="Garamond" w:hAnsi="Garamond"/>
          <w:bCs/>
          <w:lang w:val="en-US"/>
        </w:rPr>
        <w:t>Kalpers</w:t>
      </w:r>
      <w:proofErr w:type="spellEnd"/>
      <w:r w:rsidR="00BC45E2">
        <w:rPr>
          <w:rFonts w:ascii="Garamond" w:hAnsi="Garamond"/>
          <w:bCs/>
          <w:lang w:val="en-US"/>
        </w:rPr>
        <w:t>, J. 2013</w:t>
      </w:r>
      <w:r w:rsidRPr="00E51D19">
        <w:rPr>
          <w:rFonts w:ascii="Garamond" w:hAnsi="Garamond"/>
          <w:bCs/>
          <w:lang w:val="en-US"/>
        </w:rPr>
        <w:t xml:space="preserve">. </w:t>
      </w:r>
      <w:r w:rsidRPr="00E51D19">
        <w:rPr>
          <w:rFonts w:ascii="Garamond" w:hAnsi="Garamond" w:cs="Calibri"/>
          <w:bCs/>
        </w:rPr>
        <w:t>Rapport de mission de suivi réactif au Parc national de la Comoé Côte d'Ivoire. 37 p.</w:t>
      </w:r>
    </w:p>
    <w:p w14:paraId="5FED6503" w14:textId="451AC45C" w:rsidR="002E7E64" w:rsidRPr="00E51D19" w:rsidRDefault="00DA7C7A" w:rsidP="00E51D19">
      <w:pPr>
        <w:autoSpaceDE w:val="0"/>
        <w:autoSpaceDN w:val="0"/>
        <w:adjustRightInd w:val="0"/>
        <w:spacing w:after="0" w:line="240" w:lineRule="auto"/>
        <w:ind w:firstLine="708"/>
        <w:jc w:val="both"/>
        <w:rPr>
          <w:rFonts w:ascii="Garamond" w:hAnsi="Garamond" w:cs="Univers-CondensedLight"/>
          <w:sz w:val="24"/>
          <w:szCs w:val="24"/>
        </w:rPr>
      </w:pPr>
      <w:r w:rsidRPr="001968CB">
        <w:rPr>
          <w:rFonts w:ascii="Garamond" w:hAnsi="Garamond" w:cs="Univers-CondensedLight"/>
          <w:sz w:val="24"/>
          <w:szCs w:val="24"/>
        </w:rPr>
        <w:t xml:space="preserve">IUCN SSC Cat </w:t>
      </w:r>
      <w:proofErr w:type="spellStart"/>
      <w:r w:rsidRPr="001968CB">
        <w:rPr>
          <w:rFonts w:ascii="Garamond" w:hAnsi="Garamond" w:cs="Univers-CondensedLight"/>
          <w:sz w:val="24"/>
          <w:szCs w:val="24"/>
        </w:rPr>
        <w:t>Specialist</w:t>
      </w:r>
      <w:proofErr w:type="spellEnd"/>
      <w:r w:rsidRPr="001968CB">
        <w:rPr>
          <w:rFonts w:ascii="Garamond" w:hAnsi="Garamond" w:cs="Univers-CondensedLight"/>
          <w:sz w:val="24"/>
          <w:szCs w:val="24"/>
        </w:rPr>
        <w:t xml:space="preserve"> Group. </w:t>
      </w:r>
      <w:r>
        <w:rPr>
          <w:rFonts w:ascii="Garamond" w:hAnsi="Garamond" w:cs="Univers-CondensedLight"/>
          <w:sz w:val="24"/>
          <w:szCs w:val="24"/>
        </w:rPr>
        <w:t>2018</w:t>
      </w:r>
      <w:r w:rsidR="002E7E64" w:rsidRPr="00E51D19">
        <w:rPr>
          <w:rFonts w:ascii="Garamond" w:hAnsi="Garamond" w:cs="Univers-CondensedLight"/>
          <w:sz w:val="24"/>
          <w:szCs w:val="24"/>
        </w:rPr>
        <w:t>. Directives pour la Conservation du Lion en Afrique. Version 1.0. Muri/Bern, Suisse, 158 pages.</w:t>
      </w:r>
    </w:p>
    <w:p w14:paraId="31491B01" w14:textId="1FA46ED1" w:rsidR="002E7E64" w:rsidRPr="00E51D19" w:rsidRDefault="002E7E64" w:rsidP="00E51D19">
      <w:pPr>
        <w:autoSpaceDE w:val="0"/>
        <w:autoSpaceDN w:val="0"/>
        <w:adjustRightInd w:val="0"/>
        <w:spacing w:after="0" w:line="240" w:lineRule="auto"/>
        <w:ind w:firstLine="708"/>
        <w:jc w:val="both"/>
        <w:rPr>
          <w:rFonts w:ascii="Garamond" w:hAnsi="Garamond"/>
          <w:sz w:val="24"/>
          <w:szCs w:val="24"/>
        </w:rPr>
      </w:pPr>
      <w:r w:rsidRPr="00E51D19">
        <w:rPr>
          <w:rFonts w:ascii="Garamond" w:hAnsi="Garamond"/>
          <w:sz w:val="24"/>
          <w:szCs w:val="24"/>
        </w:rPr>
        <w:t>Union Internationale pour la Conservation de la Nature (UICN)/</w:t>
      </w:r>
      <w:proofErr w:type="spellStart"/>
      <w:r w:rsidRPr="00E51D19">
        <w:rPr>
          <w:rFonts w:ascii="Garamond" w:hAnsi="Garamond"/>
          <w:sz w:val="24"/>
          <w:szCs w:val="24"/>
        </w:rPr>
        <w:t>Species</w:t>
      </w:r>
      <w:proofErr w:type="spellEnd"/>
      <w:r w:rsidRPr="00E51D19">
        <w:rPr>
          <w:rFonts w:ascii="Garamond" w:hAnsi="Garamond"/>
          <w:sz w:val="24"/>
          <w:szCs w:val="24"/>
        </w:rPr>
        <w:t xml:space="preserve"> </w:t>
      </w:r>
      <w:proofErr w:type="spellStart"/>
      <w:r w:rsidRPr="00E51D19">
        <w:rPr>
          <w:rFonts w:ascii="Garamond" w:hAnsi="Garamond"/>
          <w:sz w:val="24"/>
          <w:szCs w:val="24"/>
        </w:rPr>
        <w:t>Survival</w:t>
      </w:r>
      <w:proofErr w:type="spellEnd"/>
      <w:r w:rsidRPr="00E51D19">
        <w:rPr>
          <w:rFonts w:ascii="Garamond" w:hAnsi="Garamond"/>
          <w:sz w:val="24"/>
          <w:szCs w:val="24"/>
        </w:rPr>
        <w:t xml:space="preserve"> Commission (SSC), </w:t>
      </w:r>
      <w:proofErr w:type="spellStart"/>
      <w:r w:rsidRPr="00E51D19">
        <w:rPr>
          <w:rFonts w:ascii="Garamond" w:hAnsi="Garamond"/>
          <w:sz w:val="24"/>
          <w:szCs w:val="24"/>
        </w:rPr>
        <w:t>Re-introd</w:t>
      </w:r>
      <w:r w:rsidR="008D41DC">
        <w:rPr>
          <w:rFonts w:ascii="Garamond" w:hAnsi="Garamond"/>
          <w:sz w:val="24"/>
          <w:szCs w:val="24"/>
        </w:rPr>
        <w:t>uction</w:t>
      </w:r>
      <w:proofErr w:type="spellEnd"/>
      <w:r w:rsidR="008D41DC">
        <w:rPr>
          <w:rFonts w:ascii="Garamond" w:hAnsi="Garamond"/>
          <w:sz w:val="24"/>
          <w:szCs w:val="24"/>
        </w:rPr>
        <w:t xml:space="preserve"> </w:t>
      </w:r>
      <w:proofErr w:type="spellStart"/>
      <w:r w:rsidR="008D41DC">
        <w:rPr>
          <w:rFonts w:ascii="Garamond" w:hAnsi="Garamond"/>
          <w:sz w:val="24"/>
          <w:szCs w:val="24"/>
        </w:rPr>
        <w:t>Specialist</w:t>
      </w:r>
      <w:proofErr w:type="spellEnd"/>
      <w:r w:rsidR="008D41DC">
        <w:rPr>
          <w:rFonts w:ascii="Garamond" w:hAnsi="Garamond"/>
          <w:sz w:val="24"/>
          <w:szCs w:val="24"/>
        </w:rPr>
        <w:t xml:space="preserve"> Group (RSG). 2016</w:t>
      </w:r>
      <w:r w:rsidRPr="00E51D19">
        <w:rPr>
          <w:rFonts w:ascii="Garamond" w:hAnsi="Garamond"/>
          <w:sz w:val="24"/>
          <w:szCs w:val="24"/>
        </w:rPr>
        <w:t xml:space="preserve">. </w:t>
      </w:r>
      <w:r w:rsidRPr="00E51D19">
        <w:rPr>
          <w:rFonts w:ascii="Garamond" w:hAnsi="Garamond"/>
          <w:iCs/>
          <w:sz w:val="24"/>
          <w:szCs w:val="24"/>
        </w:rPr>
        <w:t xml:space="preserve">Guidelines for </w:t>
      </w:r>
      <w:proofErr w:type="spellStart"/>
      <w:r w:rsidRPr="00E51D19">
        <w:rPr>
          <w:rFonts w:ascii="Garamond" w:hAnsi="Garamond"/>
          <w:iCs/>
          <w:sz w:val="24"/>
          <w:szCs w:val="24"/>
        </w:rPr>
        <w:t>Reintroductions</w:t>
      </w:r>
      <w:proofErr w:type="spellEnd"/>
      <w:r w:rsidRPr="00E51D19">
        <w:rPr>
          <w:rFonts w:ascii="Garamond" w:hAnsi="Garamond"/>
          <w:iCs/>
          <w:sz w:val="24"/>
          <w:szCs w:val="24"/>
        </w:rPr>
        <w:t xml:space="preserve"> and </w:t>
      </w:r>
      <w:proofErr w:type="spellStart"/>
      <w:r w:rsidRPr="00E51D19">
        <w:rPr>
          <w:rFonts w:ascii="Garamond" w:hAnsi="Garamond"/>
          <w:iCs/>
          <w:sz w:val="24"/>
          <w:szCs w:val="24"/>
        </w:rPr>
        <w:t>Other</w:t>
      </w:r>
      <w:proofErr w:type="spellEnd"/>
      <w:r w:rsidRPr="00E51D19">
        <w:rPr>
          <w:rFonts w:ascii="Garamond" w:hAnsi="Garamond"/>
          <w:iCs/>
          <w:sz w:val="24"/>
          <w:szCs w:val="24"/>
        </w:rPr>
        <w:t xml:space="preserve"> Conservation Translocations. </w:t>
      </w:r>
      <w:r w:rsidRPr="00E51D19">
        <w:rPr>
          <w:rFonts w:ascii="Garamond" w:hAnsi="Garamond"/>
          <w:sz w:val="24"/>
          <w:szCs w:val="24"/>
        </w:rPr>
        <w:t xml:space="preserve">Repéré à </w:t>
      </w:r>
      <w:hyperlink r:id="rId19" w:history="1">
        <w:r w:rsidRPr="00E51D19">
          <w:rPr>
            <w:rStyle w:val="Lienhypertexte"/>
            <w:rFonts w:ascii="Garamond" w:hAnsi="Garamond"/>
            <w:sz w:val="24"/>
            <w:szCs w:val="24"/>
          </w:rPr>
          <w:t>https://portals.iucn.org/library/efiles/documents/2013-009.pdf</w:t>
        </w:r>
      </w:hyperlink>
    </w:p>
    <w:p w14:paraId="5C9DB2F4" w14:textId="77777777" w:rsidR="002E7E64" w:rsidRPr="00E51D19" w:rsidRDefault="002E7E64" w:rsidP="00E51D19">
      <w:pPr>
        <w:autoSpaceDE w:val="0"/>
        <w:autoSpaceDN w:val="0"/>
        <w:adjustRightInd w:val="0"/>
        <w:spacing w:after="0" w:line="240" w:lineRule="auto"/>
        <w:ind w:firstLine="708"/>
        <w:jc w:val="both"/>
        <w:rPr>
          <w:rFonts w:ascii="Garamond" w:hAnsi="Garamond" w:cs="Arial"/>
          <w:sz w:val="24"/>
          <w:szCs w:val="24"/>
        </w:rPr>
      </w:pPr>
      <w:r w:rsidRPr="00E51D19">
        <w:rPr>
          <w:rFonts w:ascii="Garamond" w:hAnsi="Garamond"/>
          <w:sz w:val="24"/>
          <w:szCs w:val="24"/>
        </w:rPr>
        <w:t xml:space="preserve">UICN 2008. </w:t>
      </w:r>
      <w:r w:rsidRPr="00E51D19">
        <w:rPr>
          <w:rFonts w:ascii="Garamond" w:hAnsi="Garamond" w:cs="Arial"/>
          <w:sz w:val="24"/>
          <w:szCs w:val="24"/>
        </w:rPr>
        <w:t xml:space="preserve">Patrimoine mondial en péril (Recueil de décisions essentielles sur la conservation des biens naturels du patrimoine mondial utilisant la Liste du patrimoine mondial en péril). </w:t>
      </w:r>
      <w:hyperlink r:id="rId20" w:history="1">
        <w:r w:rsidRPr="00E51D19">
          <w:rPr>
            <w:rStyle w:val="Lienhypertexte"/>
            <w:rFonts w:ascii="Garamond" w:hAnsi="Garamond" w:cs="Arial"/>
            <w:sz w:val="24"/>
            <w:szCs w:val="24"/>
          </w:rPr>
          <w:t>https://www.iucn.org/sites/dev/files/import/downloads/whc09_33com_9fr_iucnfin__.pdf</w:t>
        </w:r>
      </w:hyperlink>
      <w:r w:rsidRPr="00E51D19">
        <w:rPr>
          <w:rFonts w:ascii="Garamond" w:hAnsi="Garamond" w:cs="Arial"/>
          <w:sz w:val="24"/>
          <w:szCs w:val="24"/>
        </w:rPr>
        <w:t xml:space="preserve"> </w:t>
      </w:r>
    </w:p>
    <w:p w14:paraId="28E72052" w14:textId="062F8F1F" w:rsidR="002E7E64" w:rsidRPr="00882D5B" w:rsidRDefault="002E7E64" w:rsidP="00E51D19">
      <w:pPr>
        <w:autoSpaceDE w:val="0"/>
        <w:autoSpaceDN w:val="0"/>
        <w:adjustRightInd w:val="0"/>
        <w:spacing w:after="0" w:line="240" w:lineRule="auto"/>
        <w:ind w:firstLine="708"/>
        <w:jc w:val="both"/>
        <w:rPr>
          <w:rFonts w:ascii="Garamond" w:hAnsi="Garamond"/>
          <w:sz w:val="24"/>
          <w:szCs w:val="24"/>
          <w:lang w:val="en-US"/>
        </w:rPr>
      </w:pPr>
      <w:r w:rsidRPr="00E51D19">
        <w:rPr>
          <w:rFonts w:ascii="Garamond" w:hAnsi="Garamond" w:cs="Arial"/>
          <w:sz w:val="24"/>
          <w:szCs w:val="24"/>
        </w:rPr>
        <w:t xml:space="preserve"> </w:t>
      </w:r>
      <w:r w:rsidRPr="00E51D19">
        <w:rPr>
          <w:rFonts w:ascii="Garamond" w:hAnsi="Garamond"/>
          <w:sz w:val="24"/>
          <w:szCs w:val="24"/>
        </w:rPr>
        <w:t xml:space="preserve">Union internationale pour la conservation de la nature (UICN). </w:t>
      </w:r>
      <w:r w:rsidR="006E4AF6">
        <w:rPr>
          <w:rFonts w:ascii="Garamond" w:hAnsi="Garamond"/>
          <w:sz w:val="24"/>
          <w:szCs w:val="24"/>
          <w:lang w:val="en-US"/>
        </w:rPr>
        <w:t>2018</w:t>
      </w:r>
      <w:r w:rsidRPr="00E51D19">
        <w:rPr>
          <w:rFonts w:ascii="Garamond" w:hAnsi="Garamond"/>
          <w:sz w:val="24"/>
          <w:szCs w:val="24"/>
          <w:lang w:val="en-US"/>
        </w:rPr>
        <w:t xml:space="preserve">. Summary Statistics. </w:t>
      </w:r>
      <w:proofErr w:type="spellStart"/>
      <w:r w:rsidRPr="00882D5B">
        <w:rPr>
          <w:rFonts w:ascii="Garamond" w:hAnsi="Garamond"/>
          <w:sz w:val="24"/>
          <w:szCs w:val="24"/>
          <w:lang w:val="en-US"/>
        </w:rPr>
        <w:t>Repéré</w:t>
      </w:r>
      <w:proofErr w:type="spellEnd"/>
      <w:r w:rsidRPr="00882D5B">
        <w:rPr>
          <w:rFonts w:ascii="Garamond" w:hAnsi="Garamond"/>
          <w:sz w:val="24"/>
          <w:szCs w:val="24"/>
          <w:lang w:val="en-US"/>
        </w:rPr>
        <w:t xml:space="preserve"> à </w:t>
      </w:r>
      <w:hyperlink r:id="rId21" w:anchor="Tables_1_2" w:history="1">
        <w:r w:rsidRPr="00882D5B">
          <w:rPr>
            <w:rStyle w:val="Lienhypertexte"/>
            <w:rFonts w:ascii="Garamond" w:hAnsi="Garamond"/>
            <w:sz w:val="24"/>
            <w:szCs w:val="24"/>
            <w:lang w:val="en-US"/>
          </w:rPr>
          <w:t>http://www.iucnredlist.org/about/summary-statistics#Tables_1_2</w:t>
        </w:r>
      </w:hyperlink>
    </w:p>
    <w:p w14:paraId="45CFAFEC" w14:textId="027E41A9" w:rsidR="002E7E64" w:rsidRPr="001968CB" w:rsidRDefault="002E7E64" w:rsidP="00E51D19">
      <w:pPr>
        <w:autoSpaceDE w:val="0"/>
        <w:autoSpaceDN w:val="0"/>
        <w:adjustRightInd w:val="0"/>
        <w:spacing w:after="0" w:line="240" w:lineRule="auto"/>
        <w:ind w:firstLine="708"/>
        <w:jc w:val="both"/>
        <w:rPr>
          <w:rFonts w:ascii="Garamond" w:hAnsi="Garamond" w:cs="AdvP49811"/>
          <w:sz w:val="24"/>
          <w:szCs w:val="24"/>
        </w:rPr>
      </w:pPr>
      <w:r w:rsidRPr="00E51D19">
        <w:rPr>
          <w:rFonts w:ascii="Garamond" w:hAnsi="Garamond"/>
          <w:sz w:val="24"/>
          <w:szCs w:val="24"/>
        </w:rPr>
        <w:t>Union internationale pour la conservation de la nature (UICN).</w:t>
      </w:r>
      <w:r w:rsidRPr="00E51D19">
        <w:rPr>
          <w:rFonts w:ascii="Garamond" w:hAnsi="Garamond" w:cs="AdvP49811"/>
          <w:sz w:val="24"/>
          <w:szCs w:val="24"/>
        </w:rPr>
        <w:t xml:space="preserve"> </w:t>
      </w:r>
      <w:proofErr w:type="gramStart"/>
      <w:r w:rsidR="00D364B5">
        <w:rPr>
          <w:rFonts w:ascii="Garamond" w:hAnsi="Garamond" w:cs="AdvP49811"/>
          <w:sz w:val="24"/>
          <w:szCs w:val="24"/>
          <w:lang w:val="en-US"/>
        </w:rPr>
        <w:t>2012</w:t>
      </w:r>
      <w:r w:rsidRPr="00E51D19">
        <w:rPr>
          <w:rFonts w:ascii="Garamond" w:hAnsi="Garamond" w:cs="AdvP49811"/>
          <w:sz w:val="24"/>
          <w:szCs w:val="24"/>
          <w:lang w:val="en-US"/>
        </w:rPr>
        <w:t xml:space="preserve">. </w:t>
      </w:r>
      <w:proofErr w:type="spellStart"/>
      <w:r w:rsidRPr="00E51D19">
        <w:rPr>
          <w:rFonts w:ascii="Garamond" w:hAnsi="Garamond" w:cs="AdvP49811"/>
          <w:sz w:val="24"/>
          <w:szCs w:val="24"/>
          <w:lang w:val="en-US"/>
        </w:rPr>
        <w:t>Panthera</w:t>
      </w:r>
      <w:proofErr w:type="spellEnd"/>
      <w:r w:rsidRPr="00E51D19">
        <w:rPr>
          <w:rFonts w:ascii="Garamond" w:hAnsi="Garamond" w:cs="AdvP49811"/>
          <w:sz w:val="24"/>
          <w:szCs w:val="24"/>
          <w:lang w:val="en-US"/>
        </w:rPr>
        <w:t xml:space="preserve"> </w:t>
      </w:r>
      <w:proofErr w:type="spellStart"/>
      <w:r w:rsidRPr="00E51D19">
        <w:rPr>
          <w:rFonts w:ascii="Garamond" w:hAnsi="Garamond" w:cs="AdvP49811"/>
          <w:sz w:val="24"/>
          <w:szCs w:val="24"/>
          <w:lang w:val="en-US"/>
        </w:rPr>
        <w:t>leo</w:t>
      </w:r>
      <w:proofErr w:type="spellEnd"/>
      <w:proofErr w:type="gramEnd"/>
      <w:r w:rsidRPr="00E51D19">
        <w:rPr>
          <w:rFonts w:ascii="Garamond" w:hAnsi="Garamond" w:cs="AdvP49811"/>
          <w:sz w:val="24"/>
          <w:szCs w:val="24"/>
          <w:lang w:val="en-US"/>
        </w:rPr>
        <w:t xml:space="preserve">. In: IUCN 2012. IUCN Red List of Threatened Species. </w:t>
      </w:r>
      <w:r w:rsidRPr="001968CB">
        <w:rPr>
          <w:rFonts w:ascii="Garamond" w:hAnsi="Garamond" w:cs="AdvP49811"/>
          <w:sz w:val="24"/>
          <w:szCs w:val="24"/>
        </w:rPr>
        <w:t xml:space="preserve">Version 2012.2. </w:t>
      </w:r>
      <w:proofErr w:type="spellStart"/>
      <w:proofErr w:type="gramStart"/>
      <w:r w:rsidRPr="001968CB">
        <w:rPr>
          <w:rFonts w:ascii="Garamond" w:hAnsi="Garamond" w:cs="AdvP49811"/>
          <w:sz w:val="24"/>
          <w:szCs w:val="24"/>
        </w:rPr>
        <w:t>Available</w:t>
      </w:r>
      <w:proofErr w:type="spellEnd"/>
      <w:r w:rsidRPr="001968CB">
        <w:rPr>
          <w:rFonts w:ascii="Garamond" w:hAnsi="Garamond" w:cs="AdvP49811"/>
          <w:sz w:val="24"/>
          <w:szCs w:val="24"/>
        </w:rPr>
        <w:t>:</w:t>
      </w:r>
      <w:proofErr w:type="gramEnd"/>
      <w:r w:rsidRPr="001968CB">
        <w:rPr>
          <w:rFonts w:ascii="Garamond" w:hAnsi="Garamond" w:cs="AdvP49811"/>
          <w:sz w:val="24"/>
          <w:szCs w:val="24"/>
        </w:rPr>
        <w:t xml:space="preserve"> </w:t>
      </w:r>
      <w:hyperlink r:id="rId22" w:history="1">
        <w:r w:rsidRPr="001968CB">
          <w:rPr>
            <w:rStyle w:val="Lienhypertexte"/>
            <w:rFonts w:ascii="Garamond" w:hAnsi="Garamond" w:cs="AdvP49811"/>
            <w:sz w:val="24"/>
            <w:szCs w:val="24"/>
          </w:rPr>
          <w:t>www.iucnredlist.org</w:t>
        </w:r>
      </w:hyperlink>
      <w:r w:rsidRPr="001968CB">
        <w:rPr>
          <w:rFonts w:ascii="Garamond" w:hAnsi="Garamond" w:cs="AdvP49811"/>
          <w:sz w:val="24"/>
          <w:szCs w:val="24"/>
        </w:rPr>
        <w:t>.</w:t>
      </w:r>
    </w:p>
    <w:p w14:paraId="4B9CCB2C" w14:textId="24962754" w:rsidR="002E7E64" w:rsidRPr="00E51D19" w:rsidRDefault="002E7E64" w:rsidP="00E51D19">
      <w:pPr>
        <w:autoSpaceDE w:val="0"/>
        <w:autoSpaceDN w:val="0"/>
        <w:adjustRightInd w:val="0"/>
        <w:spacing w:after="0" w:line="240" w:lineRule="auto"/>
        <w:ind w:firstLine="708"/>
        <w:jc w:val="both"/>
        <w:rPr>
          <w:rStyle w:val="Lienhypertexte"/>
          <w:rFonts w:ascii="Garamond" w:hAnsi="Garamond"/>
          <w:sz w:val="24"/>
          <w:szCs w:val="24"/>
        </w:rPr>
      </w:pPr>
      <w:r w:rsidRPr="00E51D19">
        <w:rPr>
          <w:rFonts w:ascii="Garamond" w:hAnsi="Garamond"/>
          <w:sz w:val="24"/>
          <w:szCs w:val="24"/>
        </w:rPr>
        <w:lastRenderedPageBreak/>
        <w:t>Union Internationale pour la Con</w:t>
      </w:r>
      <w:r w:rsidR="00D364B5">
        <w:rPr>
          <w:rFonts w:ascii="Garamond" w:hAnsi="Garamond"/>
          <w:sz w:val="24"/>
          <w:szCs w:val="24"/>
        </w:rPr>
        <w:t>servation de la Nature (UICN). 2012</w:t>
      </w:r>
      <w:r w:rsidRPr="00E51D19">
        <w:rPr>
          <w:rFonts w:ascii="Garamond" w:hAnsi="Garamond"/>
          <w:sz w:val="24"/>
          <w:szCs w:val="24"/>
        </w:rPr>
        <w:t xml:space="preserve">. </w:t>
      </w:r>
      <w:r w:rsidRPr="00E51D19">
        <w:rPr>
          <w:rFonts w:ascii="Garamond" w:hAnsi="Garamond"/>
          <w:iCs/>
          <w:sz w:val="24"/>
          <w:szCs w:val="24"/>
        </w:rPr>
        <w:t xml:space="preserve">Lignes directrices de l’UICN sur les réintroductions et les autres transferts aux fins de la sauvegarde. </w:t>
      </w:r>
      <w:r w:rsidRPr="00E51D19">
        <w:rPr>
          <w:rFonts w:ascii="Garamond" w:hAnsi="Garamond"/>
          <w:sz w:val="24"/>
          <w:szCs w:val="24"/>
        </w:rPr>
        <w:t xml:space="preserve">Repéré à </w:t>
      </w:r>
      <w:hyperlink r:id="rId23" w:history="1">
        <w:r w:rsidRPr="00E51D19">
          <w:rPr>
            <w:rStyle w:val="Lienhypertexte"/>
            <w:rFonts w:ascii="Garamond" w:hAnsi="Garamond"/>
            <w:sz w:val="24"/>
            <w:szCs w:val="24"/>
          </w:rPr>
          <w:t>https://portals.iucn.org/library/sites/library/files/documents/2013-009-Fr.pdf</w:t>
        </w:r>
      </w:hyperlink>
    </w:p>
    <w:p w14:paraId="592B3A0A" w14:textId="6154F70C" w:rsidR="002E7E64" w:rsidRPr="00E51D19" w:rsidRDefault="00D364B5" w:rsidP="00E51D19">
      <w:pPr>
        <w:autoSpaceDE w:val="0"/>
        <w:autoSpaceDN w:val="0"/>
        <w:adjustRightInd w:val="0"/>
        <w:spacing w:after="0" w:line="240" w:lineRule="auto"/>
        <w:ind w:firstLine="708"/>
        <w:jc w:val="both"/>
        <w:rPr>
          <w:rStyle w:val="Lienhypertexte"/>
          <w:rFonts w:ascii="Garamond" w:hAnsi="Garamond" w:cs="GpcxyyLhmmldAdvTT3713a231"/>
          <w:sz w:val="24"/>
          <w:szCs w:val="24"/>
          <w:lang w:val="en-US"/>
        </w:rPr>
      </w:pPr>
      <w:r>
        <w:rPr>
          <w:rFonts w:ascii="Garamond" w:hAnsi="Garamond"/>
          <w:sz w:val="24"/>
          <w:szCs w:val="24"/>
          <w:lang w:val="en-US"/>
        </w:rPr>
        <w:t>IUCN &amp; SSC. 2013</w:t>
      </w:r>
      <w:r w:rsidR="002E7E64" w:rsidRPr="00E51D19">
        <w:rPr>
          <w:rFonts w:ascii="Garamond" w:hAnsi="Garamond"/>
          <w:sz w:val="24"/>
          <w:szCs w:val="24"/>
          <w:lang w:val="en-US"/>
        </w:rPr>
        <w:t xml:space="preserve">. </w:t>
      </w:r>
      <w:r w:rsidR="002E7E64" w:rsidRPr="00E51D19">
        <w:rPr>
          <w:rFonts w:ascii="Garamond" w:hAnsi="Garamond"/>
          <w:i/>
          <w:iCs/>
          <w:sz w:val="24"/>
          <w:szCs w:val="24"/>
          <w:lang w:val="en-US"/>
        </w:rPr>
        <w:t>Guidelines for reintroductions and other conservation translocations, version 1.0</w:t>
      </w:r>
      <w:r w:rsidR="002E7E64" w:rsidRPr="00E51D19">
        <w:rPr>
          <w:rFonts w:ascii="Garamond" w:hAnsi="Garamond"/>
          <w:sz w:val="24"/>
          <w:szCs w:val="24"/>
          <w:lang w:val="en-US"/>
        </w:rPr>
        <w:t xml:space="preserve">. International Union for the Conservation of Nature </w:t>
      </w:r>
      <w:r w:rsidR="002E7E64" w:rsidRPr="00E51D19">
        <w:rPr>
          <w:rFonts w:ascii="Garamond" w:hAnsi="Garamond" w:cs="Times New Roman PSMT"/>
          <w:sz w:val="24"/>
          <w:szCs w:val="24"/>
          <w:lang w:val="en-US"/>
        </w:rPr>
        <w:t xml:space="preserve">&amp; </w:t>
      </w:r>
      <w:r w:rsidR="002E7E64" w:rsidRPr="00E51D19">
        <w:rPr>
          <w:rFonts w:ascii="Garamond" w:hAnsi="Garamond"/>
          <w:sz w:val="24"/>
          <w:szCs w:val="24"/>
          <w:lang w:val="en-US"/>
        </w:rPr>
        <w:t xml:space="preserve">Species Survival Commission. </w:t>
      </w:r>
      <w:r w:rsidR="002E7E64" w:rsidRPr="00E51D19">
        <w:rPr>
          <w:rFonts w:ascii="Garamond" w:hAnsi="Garamond"/>
          <w:color w:val="2196D1"/>
          <w:sz w:val="24"/>
          <w:szCs w:val="24"/>
          <w:lang w:val="en-US"/>
        </w:rPr>
        <w:t>https://portals.iucn.org/library/efiles/documents/2013-009.pdf</w:t>
      </w:r>
      <w:r w:rsidR="002E7E64" w:rsidRPr="00E51D19">
        <w:rPr>
          <w:rFonts w:ascii="Garamond" w:hAnsi="Garamond"/>
          <w:sz w:val="24"/>
          <w:szCs w:val="24"/>
          <w:lang w:val="en-US"/>
        </w:rPr>
        <w:t>.</w:t>
      </w:r>
    </w:p>
    <w:p w14:paraId="6A5E706A" w14:textId="37993D8A" w:rsidR="002E7E64" w:rsidRPr="00E51D19" w:rsidRDefault="002E7E64" w:rsidP="00E51D19">
      <w:pPr>
        <w:autoSpaceDE w:val="0"/>
        <w:autoSpaceDN w:val="0"/>
        <w:adjustRightInd w:val="0"/>
        <w:spacing w:after="0" w:line="240" w:lineRule="auto"/>
        <w:ind w:firstLine="708"/>
        <w:jc w:val="both"/>
        <w:rPr>
          <w:rFonts w:ascii="Garamond" w:hAnsi="Garamond" w:cs="Calibri"/>
          <w:sz w:val="24"/>
          <w:szCs w:val="24"/>
          <w:lang w:val="en-US"/>
        </w:rPr>
      </w:pPr>
      <w:r w:rsidRPr="00E51D19">
        <w:rPr>
          <w:rFonts w:ascii="Garamond" w:hAnsi="Garamond" w:cs="Calibri"/>
          <w:sz w:val="24"/>
          <w:szCs w:val="24"/>
          <w:lang w:val="en-US"/>
        </w:rPr>
        <w:t>Watson</w:t>
      </w:r>
      <w:r w:rsidR="00D364B5">
        <w:rPr>
          <w:rFonts w:ascii="Garamond" w:hAnsi="Garamond" w:cs="Calibri"/>
          <w:sz w:val="24"/>
          <w:szCs w:val="24"/>
          <w:lang w:val="en-US"/>
        </w:rPr>
        <w:t>,</w:t>
      </w:r>
      <w:r w:rsidRPr="00E51D19">
        <w:rPr>
          <w:rFonts w:ascii="Garamond" w:hAnsi="Garamond" w:cs="Calibri"/>
          <w:sz w:val="24"/>
          <w:szCs w:val="24"/>
          <w:lang w:val="en-US"/>
        </w:rPr>
        <w:t xml:space="preserve"> F.</w:t>
      </w:r>
      <w:r w:rsidR="00D364B5">
        <w:rPr>
          <w:rFonts w:ascii="Garamond" w:hAnsi="Garamond" w:cs="Calibri"/>
          <w:sz w:val="24"/>
          <w:szCs w:val="24"/>
          <w:lang w:val="en-US"/>
        </w:rPr>
        <w:t xml:space="preserve"> </w:t>
      </w:r>
      <w:r w:rsidRPr="00E51D19">
        <w:rPr>
          <w:rFonts w:ascii="Garamond" w:hAnsi="Garamond" w:cs="Calibri"/>
          <w:sz w:val="24"/>
          <w:szCs w:val="24"/>
          <w:lang w:val="en-US"/>
        </w:rPr>
        <w:t>G.</w:t>
      </w:r>
      <w:r w:rsidR="00D364B5">
        <w:rPr>
          <w:rFonts w:ascii="Garamond" w:hAnsi="Garamond" w:cs="Calibri"/>
          <w:sz w:val="24"/>
          <w:szCs w:val="24"/>
          <w:lang w:val="en-US"/>
        </w:rPr>
        <w:t xml:space="preserve"> </w:t>
      </w:r>
      <w:r w:rsidRPr="00E51D19">
        <w:rPr>
          <w:rFonts w:ascii="Garamond" w:hAnsi="Garamond" w:cs="Calibri"/>
          <w:sz w:val="24"/>
          <w:szCs w:val="24"/>
          <w:lang w:val="en-US"/>
        </w:rPr>
        <w:t>R., Becker</w:t>
      </w:r>
      <w:r w:rsidR="00D364B5">
        <w:rPr>
          <w:rFonts w:ascii="Garamond" w:hAnsi="Garamond" w:cs="Calibri"/>
          <w:sz w:val="24"/>
          <w:szCs w:val="24"/>
          <w:lang w:val="en-US"/>
        </w:rPr>
        <w:t>,</w:t>
      </w:r>
      <w:r w:rsidRPr="00E51D19">
        <w:rPr>
          <w:rFonts w:ascii="Garamond" w:hAnsi="Garamond" w:cs="Calibri"/>
          <w:sz w:val="24"/>
          <w:szCs w:val="24"/>
          <w:lang w:val="en-US"/>
        </w:rPr>
        <w:t xml:space="preserve"> M.</w:t>
      </w:r>
      <w:r w:rsidR="00D364B5">
        <w:rPr>
          <w:rFonts w:ascii="Garamond" w:hAnsi="Garamond" w:cs="Calibri"/>
          <w:sz w:val="24"/>
          <w:szCs w:val="24"/>
          <w:lang w:val="en-US"/>
        </w:rPr>
        <w:t xml:space="preserve"> </w:t>
      </w:r>
      <w:r w:rsidRPr="00E51D19">
        <w:rPr>
          <w:rFonts w:ascii="Garamond" w:hAnsi="Garamond" w:cs="Calibri"/>
          <w:sz w:val="24"/>
          <w:szCs w:val="24"/>
          <w:lang w:val="en-US"/>
        </w:rPr>
        <w:t xml:space="preserve">S., </w:t>
      </w:r>
      <w:proofErr w:type="spellStart"/>
      <w:r w:rsidRPr="00E51D19">
        <w:rPr>
          <w:rFonts w:ascii="Garamond" w:hAnsi="Garamond" w:cs="Calibri"/>
          <w:sz w:val="24"/>
          <w:szCs w:val="24"/>
          <w:lang w:val="en-US"/>
        </w:rPr>
        <w:t>McRobb</w:t>
      </w:r>
      <w:proofErr w:type="spellEnd"/>
      <w:r w:rsidR="00D364B5">
        <w:rPr>
          <w:rFonts w:ascii="Garamond" w:hAnsi="Garamond" w:cs="Calibri"/>
          <w:sz w:val="24"/>
          <w:szCs w:val="24"/>
          <w:lang w:val="en-US"/>
        </w:rPr>
        <w:t>, R. and</w:t>
      </w:r>
      <w:r w:rsidRPr="00E51D19">
        <w:rPr>
          <w:rFonts w:ascii="Garamond" w:hAnsi="Garamond" w:cs="Calibri"/>
          <w:sz w:val="24"/>
          <w:szCs w:val="24"/>
          <w:lang w:val="en-US"/>
        </w:rPr>
        <w:t xml:space="preserve"> </w:t>
      </w:r>
      <w:proofErr w:type="spellStart"/>
      <w:r w:rsidRPr="00E51D19">
        <w:rPr>
          <w:rFonts w:ascii="Garamond" w:hAnsi="Garamond" w:cs="Calibri"/>
          <w:sz w:val="24"/>
          <w:szCs w:val="24"/>
          <w:lang w:val="en-US"/>
        </w:rPr>
        <w:t>Kanyembo</w:t>
      </w:r>
      <w:proofErr w:type="spellEnd"/>
      <w:r w:rsidR="00D364B5">
        <w:rPr>
          <w:rFonts w:ascii="Garamond" w:hAnsi="Garamond" w:cs="Calibri"/>
          <w:sz w:val="24"/>
          <w:szCs w:val="24"/>
          <w:lang w:val="en-US"/>
        </w:rPr>
        <w:t>, B. 2013</w:t>
      </w:r>
      <w:r w:rsidRPr="00E51D19">
        <w:rPr>
          <w:rFonts w:ascii="Garamond" w:hAnsi="Garamond" w:cs="Calibri"/>
          <w:sz w:val="24"/>
          <w:szCs w:val="24"/>
          <w:lang w:val="en-US"/>
        </w:rPr>
        <w:t xml:space="preserve">. Spatial patterns of wire-snare poaching: Implications for community conservation in buffer zones around National Parks. </w:t>
      </w:r>
      <w:r w:rsidRPr="00D364B5">
        <w:rPr>
          <w:rFonts w:ascii="Garamond" w:hAnsi="Garamond" w:cs="Calibri,Italic"/>
          <w:iCs/>
          <w:sz w:val="24"/>
          <w:szCs w:val="24"/>
          <w:lang w:val="en-US"/>
        </w:rPr>
        <w:t>Biological</w:t>
      </w:r>
      <w:r w:rsidRPr="00D364B5">
        <w:rPr>
          <w:rFonts w:ascii="Garamond" w:hAnsi="Garamond" w:cs="Calibri"/>
          <w:sz w:val="24"/>
          <w:szCs w:val="24"/>
          <w:lang w:val="en-US"/>
        </w:rPr>
        <w:t xml:space="preserve"> </w:t>
      </w:r>
      <w:r w:rsidRPr="00D364B5">
        <w:rPr>
          <w:rFonts w:ascii="Garamond" w:hAnsi="Garamond" w:cs="Calibri,Italic"/>
          <w:iCs/>
          <w:sz w:val="24"/>
          <w:szCs w:val="24"/>
          <w:lang w:val="en-US"/>
        </w:rPr>
        <w:t>Conservation</w:t>
      </w:r>
      <w:r w:rsidRPr="00E51D19">
        <w:rPr>
          <w:rFonts w:ascii="Garamond" w:hAnsi="Garamond" w:cs="Calibri,Italic"/>
          <w:i/>
          <w:iCs/>
          <w:sz w:val="24"/>
          <w:szCs w:val="24"/>
          <w:lang w:val="en-US"/>
        </w:rPr>
        <w:t xml:space="preserve">, </w:t>
      </w:r>
      <w:r w:rsidRPr="00E51D19">
        <w:rPr>
          <w:rFonts w:ascii="Garamond" w:hAnsi="Garamond" w:cs="Calibri"/>
          <w:sz w:val="24"/>
          <w:szCs w:val="24"/>
          <w:lang w:val="en-US"/>
        </w:rPr>
        <w:t>168; 1–9.</w:t>
      </w:r>
    </w:p>
    <w:p w14:paraId="440B8A18" w14:textId="21880B10" w:rsidR="002E7E64" w:rsidRPr="00E51D19" w:rsidRDefault="002E7E64" w:rsidP="00E51D19">
      <w:pPr>
        <w:autoSpaceDE w:val="0"/>
        <w:autoSpaceDN w:val="0"/>
        <w:adjustRightInd w:val="0"/>
        <w:spacing w:after="0" w:line="240" w:lineRule="auto"/>
        <w:ind w:firstLine="708"/>
        <w:jc w:val="both"/>
        <w:rPr>
          <w:rFonts w:ascii="Garamond" w:hAnsi="Garamond" w:cs="Calibri"/>
          <w:sz w:val="24"/>
          <w:szCs w:val="24"/>
          <w:lang w:val="en-US"/>
        </w:rPr>
      </w:pPr>
      <w:r w:rsidRPr="00E51D19">
        <w:rPr>
          <w:rFonts w:ascii="Garamond" w:hAnsi="Garamond" w:cs="Calibri"/>
          <w:sz w:val="24"/>
          <w:szCs w:val="24"/>
          <w:lang w:val="en-US"/>
        </w:rPr>
        <w:t>Watson</w:t>
      </w:r>
      <w:r w:rsidR="007A7E32">
        <w:rPr>
          <w:rFonts w:ascii="Garamond" w:hAnsi="Garamond" w:cs="Calibri"/>
          <w:sz w:val="24"/>
          <w:szCs w:val="24"/>
          <w:lang w:val="en-US"/>
        </w:rPr>
        <w:t>,</w:t>
      </w:r>
      <w:r w:rsidRPr="00E51D19">
        <w:rPr>
          <w:rFonts w:ascii="Garamond" w:hAnsi="Garamond" w:cs="Calibri"/>
          <w:sz w:val="24"/>
          <w:szCs w:val="24"/>
          <w:lang w:val="en-US"/>
        </w:rPr>
        <w:t xml:space="preserve"> F.</w:t>
      </w:r>
      <w:r w:rsidR="007A7E32">
        <w:rPr>
          <w:rFonts w:ascii="Garamond" w:hAnsi="Garamond" w:cs="Calibri"/>
          <w:sz w:val="24"/>
          <w:szCs w:val="24"/>
          <w:lang w:val="en-US"/>
        </w:rPr>
        <w:t xml:space="preserve"> </w:t>
      </w:r>
      <w:r w:rsidRPr="00E51D19">
        <w:rPr>
          <w:rFonts w:ascii="Garamond" w:hAnsi="Garamond" w:cs="Calibri"/>
          <w:sz w:val="24"/>
          <w:szCs w:val="24"/>
          <w:lang w:val="en-US"/>
        </w:rPr>
        <w:t>G.</w:t>
      </w:r>
      <w:r w:rsidR="007A7E32">
        <w:rPr>
          <w:rFonts w:ascii="Garamond" w:hAnsi="Garamond" w:cs="Calibri"/>
          <w:sz w:val="24"/>
          <w:szCs w:val="24"/>
          <w:lang w:val="en-US"/>
        </w:rPr>
        <w:t xml:space="preserve"> </w:t>
      </w:r>
      <w:r w:rsidRPr="00E51D19">
        <w:rPr>
          <w:rFonts w:ascii="Garamond" w:hAnsi="Garamond" w:cs="Calibri"/>
          <w:sz w:val="24"/>
          <w:szCs w:val="24"/>
          <w:lang w:val="en-US"/>
        </w:rPr>
        <w:t>R., Becker</w:t>
      </w:r>
      <w:r w:rsidR="007A7E32">
        <w:rPr>
          <w:rFonts w:ascii="Garamond" w:hAnsi="Garamond" w:cs="Calibri"/>
          <w:sz w:val="24"/>
          <w:szCs w:val="24"/>
          <w:lang w:val="en-US"/>
        </w:rPr>
        <w:t>,</w:t>
      </w:r>
      <w:r w:rsidRPr="00E51D19">
        <w:rPr>
          <w:rFonts w:ascii="Garamond" w:hAnsi="Garamond" w:cs="Calibri"/>
          <w:sz w:val="24"/>
          <w:szCs w:val="24"/>
          <w:lang w:val="en-US"/>
        </w:rPr>
        <w:t xml:space="preserve"> M.</w:t>
      </w:r>
      <w:r w:rsidR="007A7E32">
        <w:rPr>
          <w:rFonts w:ascii="Garamond" w:hAnsi="Garamond" w:cs="Calibri"/>
          <w:sz w:val="24"/>
          <w:szCs w:val="24"/>
          <w:lang w:val="en-US"/>
        </w:rPr>
        <w:t xml:space="preserve"> </w:t>
      </w:r>
      <w:r w:rsidRPr="00E51D19">
        <w:rPr>
          <w:rFonts w:ascii="Garamond" w:hAnsi="Garamond" w:cs="Calibri"/>
          <w:sz w:val="24"/>
          <w:szCs w:val="24"/>
          <w:lang w:val="en-US"/>
        </w:rPr>
        <w:t xml:space="preserve">S., </w:t>
      </w:r>
      <w:proofErr w:type="spellStart"/>
      <w:r w:rsidRPr="00E51D19">
        <w:rPr>
          <w:rFonts w:ascii="Garamond" w:hAnsi="Garamond" w:cs="Calibri"/>
          <w:sz w:val="24"/>
          <w:szCs w:val="24"/>
          <w:lang w:val="en-US"/>
        </w:rPr>
        <w:t>Milanzi</w:t>
      </w:r>
      <w:proofErr w:type="spellEnd"/>
      <w:r w:rsidR="007A7E32">
        <w:rPr>
          <w:rFonts w:ascii="Garamond" w:hAnsi="Garamond" w:cs="Calibri"/>
          <w:sz w:val="24"/>
          <w:szCs w:val="24"/>
          <w:lang w:val="en-US"/>
        </w:rPr>
        <w:t>, J. and</w:t>
      </w:r>
      <w:r w:rsidRPr="00E51D19">
        <w:rPr>
          <w:rFonts w:ascii="Garamond" w:hAnsi="Garamond" w:cs="Calibri"/>
          <w:sz w:val="24"/>
          <w:szCs w:val="24"/>
          <w:lang w:val="en-US"/>
        </w:rPr>
        <w:t xml:space="preserve"> </w:t>
      </w:r>
      <w:proofErr w:type="spellStart"/>
      <w:r w:rsidRPr="00E51D19">
        <w:rPr>
          <w:rFonts w:ascii="Garamond" w:hAnsi="Garamond" w:cs="Calibri"/>
          <w:sz w:val="24"/>
          <w:szCs w:val="24"/>
          <w:lang w:val="en-US"/>
        </w:rPr>
        <w:t>Nyirenda</w:t>
      </w:r>
      <w:proofErr w:type="spellEnd"/>
      <w:r w:rsidR="007A7E32">
        <w:rPr>
          <w:rFonts w:ascii="Garamond" w:hAnsi="Garamond" w:cs="Calibri"/>
          <w:sz w:val="24"/>
          <w:szCs w:val="24"/>
          <w:lang w:val="en-US"/>
        </w:rPr>
        <w:t>, M. 2014</w:t>
      </w:r>
      <w:r w:rsidRPr="00E51D19">
        <w:rPr>
          <w:rFonts w:ascii="Garamond" w:hAnsi="Garamond" w:cs="Calibri"/>
          <w:sz w:val="24"/>
          <w:szCs w:val="24"/>
          <w:lang w:val="en-US"/>
        </w:rPr>
        <w:t xml:space="preserve">. Human encroachment into protected area networks in Zambia: Implications for large carnivore conservation. </w:t>
      </w:r>
      <w:r w:rsidRPr="007A7E32">
        <w:rPr>
          <w:rFonts w:ascii="Garamond" w:hAnsi="Garamond" w:cs="Calibri,Italic"/>
          <w:iCs/>
          <w:sz w:val="24"/>
          <w:szCs w:val="24"/>
          <w:lang w:val="en-US"/>
        </w:rPr>
        <w:t>Regional Environmental Change</w:t>
      </w:r>
      <w:r w:rsidRPr="00E51D19">
        <w:rPr>
          <w:rFonts w:ascii="Garamond" w:hAnsi="Garamond" w:cs="Calibri,Italic"/>
          <w:i/>
          <w:iCs/>
          <w:sz w:val="24"/>
          <w:szCs w:val="24"/>
          <w:lang w:val="en-US"/>
        </w:rPr>
        <w:t>,</w:t>
      </w:r>
      <w:r w:rsidRPr="00E51D19">
        <w:rPr>
          <w:rFonts w:ascii="Garamond" w:hAnsi="Garamond" w:cs="Calibri"/>
          <w:sz w:val="24"/>
          <w:szCs w:val="24"/>
          <w:lang w:val="en-US"/>
        </w:rPr>
        <w:t xml:space="preserve"> 15: 415–29.</w:t>
      </w:r>
    </w:p>
    <w:p w14:paraId="09BD90AA" w14:textId="71222BFF" w:rsidR="002E7E64" w:rsidRPr="00E51D19" w:rsidRDefault="002E7E64" w:rsidP="00E51D19">
      <w:pPr>
        <w:autoSpaceDE w:val="0"/>
        <w:autoSpaceDN w:val="0"/>
        <w:adjustRightInd w:val="0"/>
        <w:spacing w:after="0" w:line="240" w:lineRule="auto"/>
        <w:ind w:firstLine="708"/>
        <w:jc w:val="both"/>
        <w:rPr>
          <w:rFonts w:ascii="Garamond" w:eastAsia="CronosPro-Regular" w:hAnsi="Garamond" w:cs="CronosPro-Regular"/>
          <w:sz w:val="24"/>
          <w:szCs w:val="24"/>
          <w:lang w:val="en-US"/>
        </w:rPr>
      </w:pPr>
      <w:r w:rsidRPr="00E51D19">
        <w:rPr>
          <w:rFonts w:ascii="Garamond" w:eastAsia="CronosPro-Regular" w:hAnsi="Garamond" w:cs="CronosPro-Regular"/>
          <w:sz w:val="24"/>
          <w:szCs w:val="24"/>
          <w:lang w:val="en-US"/>
        </w:rPr>
        <w:t>Woodroffe</w:t>
      </w:r>
      <w:r w:rsidR="00AE6236">
        <w:rPr>
          <w:rFonts w:ascii="Garamond" w:eastAsia="CronosPro-Regular" w:hAnsi="Garamond" w:cs="CronosPro-Regular"/>
          <w:sz w:val="24"/>
          <w:szCs w:val="24"/>
          <w:lang w:val="en-US"/>
        </w:rPr>
        <w:t>, R. 2000</w:t>
      </w:r>
      <w:r w:rsidRPr="00E51D19">
        <w:rPr>
          <w:rFonts w:ascii="Garamond" w:eastAsia="CronosPro-Regular" w:hAnsi="Garamond" w:cs="CronosPro-Regular"/>
          <w:sz w:val="24"/>
          <w:szCs w:val="24"/>
          <w:lang w:val="en-US"/>
        </w:rPr>
        <w:t xml:space="preserve">. Predators and people: using human densities to interpret declines of large carnivores. </w:t>
      </w:r>
      <w:r w:rsidRPr="00AE6236">
        <w:rPr>
          <w:rFonts w:ascii="Garamond" w:eastAsia="CronosPro-Italic" w:hAnsi="Garamond" w:cs="CronosPro-Italic"/>
          <w:iCs/>
          <w:sz w:val="24"/>
          <w:szCs w:val="24"/>
          <w:lang w:val="en-US"/>
        </w:rPr>
        <w:t>Animal Conservation</w:t>
      </w:r>
      <w:r w:rsidRPr="00E51D19">
        <w:rPr>
          <w:rFonts w:ascii="Garamond" w:eastAsia="CronosPro-Regular" w:hAnsi="Garamond" w:cs="CronosPro-Regular"/>
          <w:sz w:val="24"/>
          <w:szCs w:val="24"/>
          <w:lang w:val="en-US"/>
        </w:rPr>
        <w:t xml:space="preserve">, </w:t>
      </w:r>
      <w:r w:rsidRPr="00E51D19">
        <w:rPr>
          <w:rFonts w:ascii="Garamond" w:eastAsia="CronosPro-Regular" w:hAnsi="Garamond" w:cs="CronosPro-Bold"/>
          <w:bCs/>
          <w:sz w:val="24"/>
          <w:szCs w:val="24"/>
          <w:lang w:val="en-US"/>
        </w:rPr>
        <w:t>3</w:t>
      </w:r>
      <w:r w:rsidRPr="00E51D19">
        <w:rPr>
          <w:rFonts w:ascii="Garamond" w:eastAsia="CronosPro-Regular" w:hAnsi="Garamond" w:cs="CronosPro-Regular"/>
          <w:sz w:val="24"/>
          <w:szCs w:val="24"/>
          <w:lang w:val="en-US"/>
        </w:rPr>
        <w:t xml:space="preserve">: 165–173. </w:t>
      </w:r>
    </w:p>
    <w:p w14:paraId="48638A59" w14:textId="10932BBD" w:rsidR="002E7E64" w:rsidRDefault="002E7E64" w:rsidP="00E51D19">
      <w:pPr>
        <w:autoSpaceDE w:val="0"/>
        <w:autoSpaceDN w:val="0"/>
        <w:adjustRightInd w:val="0"/>
        <w:spacing w:after="0" w:line="240" w:lineRule="auto"/>
        <w:ind w:firstLine="708"/>
        <w:jc w:val="both"/>
        <w:rPr>
          <w:rFonts w:ascii="Garamond" w:hAnsi="Garamond" w:cs="Calibri"/>
          <w:sz w:val="24"/>
          <w:szCs w:val="24"/>
          <w:lang w:val="en-US"/>
        </w:rPr>
      </w:pPr>
      <w:r w:rsidRPr="00E51D19">
        <w:rPr>
          <w:rFonts w:ascii="Garamond" w:hAnsi="Garamond" w:cs="Calibri"/>
          <w:sz w:val="24"/>
          <w:szCs w:val="24"/>
          <w:lang w:val="en-US"/>
        </w:rPr>
        <w:t>Woodroffe</w:t>
      </w:r>
      <w:r w:rsidR="00AE6236">
        <w:rPr>
          <w:rFonts w:ascii="Garamond" w:hAnsi="Garamond" w:cs="Calibri"/>
          <w:sz w:val="24"/>
          <w:szCs w:val="24"/>
          <w:lang w:val="en-US"/>
        </w:rPr>
        <w:t>, R. and</w:t>
      </w:r>
      <w:r w:rsidRPr="00E51D19">
        <w:rPr>
          <w:rFonts w:ascii="Garamond" w:hAnsi="Garamond" w:cs="Calibri"/>
          <w:sz w:val="24"/>
          <w:szCs w:val="24"/>
          <w:lang w:val="en-US"/>
        </w:rPr>
        <w:t xml:space="preserve"> Ginsberg J.</w:t>
      </w:r>
      <w:r w:rsidR="00AE6236">
        <w:rPr>
          <w:rFonts w:ascii="Garamond" w:hAnsi="Garamond" w:cs="Calibri"/>
          <w:sz w:val="24"/>
          <w:szCs w:val="24"/>
          <w:lang w:val="en-US"/>
        </w:rPr>
        <w:t xml:space="preserve"> R. 1998</w:t>
      </w:r>
      <w:r w:rsidRPr="00E51D19">
        <w:rPr>
          <w:rFonts w:ascii="Garamond" w:hAnsi="Garamond" w:cs="Calibri"/>
          <w:sz w:val="24"/>
          <w:szCs w:val="24"/>
          <w:lang w:val="en-US"/>
        </w:rPr>
        <w:t xml:space="preserve">. Edge effects and the extinction of populations inside protected areas. </w:t>
      </w:r>
      <w:r w:rsidRPr="00AE6236">
        <w:rPr>
          <w:rFonts w:ascii="Garamond" w:hAnsi="Garamond" w:cs="Calibri,Italic"/>
          <w:iCs/>
          <w:sz w:val="24"/>
          <w:szCs w:val="24"/>
          <w:lang w:val="en-US"/>
        </w:rPr>
        <w:t>Science</w:t>
      </w:r>
      <w:r w:rsidRPr="00E51D19">
        <w:rPr>
          <w:rFonts w:ascii="Garamond" w:hAnsi="Garamond" w:cs="Calibri,Italic"/>
          <w:i/>
          <w:iCs/>
          <w:sz w:val="24"/>
          <w:szCs w:val="24"/>
          <w:lang w:val="en-US"/>
        </w:rPr>
        <w:t xml:space="preserve">, </w:t>
      </w:r>
      <w:r w:rsidRPr="00E51D19">
        <w:rPr>
          <w:rFonts w:ascii="Garamond" w:hAnsi="Garamond" w:cs="Calibri"/>
          <w:sz w:val="24"/>
          <w:szCs w:val="24"/>
          <w:lang w:val="en-US"/>
        </w:rPr>
        <w:t>280: 2126–28.</w:t>
      </w:r>
    </w:p>
    <w:p w14:paraId="6EA9AEB3" w14:textId="3648E943" w:rsidR="00E64644" w:rsidRPr="00E64644" w:rsidRDefault="00E64644" w:rsidP="00E51D19">
      <w:pPr>
        <w:autoSpaceDE w:val="0"/>
        <w:autoSpaceDN w:val="0"/>
        <w:adjustRightInd w:val="0"/>
        <w:spacing w:after="0" w:line="240" w:lineRule="auto"/>
        <w:ind w:firstLine="708"/>
        <w:jc w:val="both"/>
        <w:rPr>
          <w:rFonts w:ascii="Garamond" w:hAnsi="Garamond" w:cs="Calibri"/>
          <w:sz w:val="24"/>
          <w:szCs w:val="24"/>
          <w:lang w:val="en-US"/>
        </w:rPr>
      </w:pPr>
      <w:r>
        <w:rPr>
          <w:rFonts w:ascii="Garamond" w:hAnsi="Garamond"/>
          <w:sz w:val="24"/>
          <w:szCs w:val="24"/>
          <w:lang w:val="en-US"/>
        </w:rPr>
        <w:t>Young</w:t>
      </w:r>
      <w:r w:rsidR="00AE6236">
        <w:rPr>
          <w:rFonts w:ascii="Garamond" w:hAnsi="Garamond"/>
          <w:sz w:val="24"/>
          <w:szCs w:val="24"/>
          <w:lang w:val="en-US"/>
        </w:rPr>
        <w:t>,</w:t>
      </w:r>
      <w:r>
        <w:rPr>
          <w:rFonts w:ascii="Garamond" w:hAnsi="Garamond"/>
          <w:sz w:val="24"/>
          <w:szCs w:val="24"/>
          <w:lang w:val="en-US"/>
        </w:rPr>
        <w:t xml:space="preserve"> J.</w:t>
      </w:r>
      <w:r w:rsidR="00AE6236">
        <w:rPr>
          <w:rFonts w:ascii="Garamond" w:hAnsi="Garamond"/>
          <w:sz w:val="24"/>
          <w:szCs w:val="24"/>
          <w:lang w:val="en-US"/>
        </w:rPr>
        <w:t xml:space="preserve"> </w:t>
      </w:r>
      <w:r>
        <w:rPr>
          <w:rFonts w:ascii="Garamond" w:hAnsi="Garamond"/>
          <w:sz w:val="24"/>
          <w:szCs w:val="24"/>
          <w:lang w:val="en-US"/>
        </w:rPr>
        <w:t>C., Marzano</w:t>
      </w:r>
      <w:r w:rsidR="00AE6236">
        <w:rPr>
          <w:rFonts w:ascii="Garamond" w:hAnsi="Garamond"/>
          <w:sz w:val="24"/>
          <w:szCs w:val="24"/>
          <w:lang w:val="en-US"/>
        </w:rPr>
        <w:t>,</w:t>
      </w:r>
      <w:r>
        <w:rPr>
          <w:rFonts w:ascii="Garamond" w:hAnsi="Garamond"/>
          <w:sz w:val="24"/>
          <w:szCs w:val="24"/>
          <w:lang w:val="en-US"/>
        </w:rPr>
        <w:t xml:space="preserve"> M., White</w:t>
      </w:r>
      <w:r w:rsidR="00AE6236">
        <w:rPr>
          <w:rFonts w:ascii="Garamond" w:hAnsi="Garamond"/>
          <w:sz w:val="24"/>
          <w:szCs w:val="24"/>
          <w:lang w:val="en-US"/>
        </w:rPr>
        <w:t>,</w:t>
      </w:r>
      <w:r>
        <w:rPr>
          <w:rFonts w:ascii="Garamond" w:hAnsi="Garamond"/>
          <w:sz w:val="24"/>
          <w:szCs w:val="24"/>
          <w:lang w:val="en-US"/>
        </w:rPr>
        <w:t xml:space="preserve"> R.</w:t>
      </w:r>
      <w:r w:rsidR="00AE6236">
        <w:rPr>
          <w:rFonts w:ascii="Garamond" w:hAnsi="Garamond"/>
          <w:sz w:val="24"/>
          <w:szCs w:val="24"/>
          <w:lang w:val="en-US"/>
        </w:rPr>
        <w:t xml:space="preserve"> </w:t>
      </w:r>
      <w:r>
        <w:rPr>
          <w:rFonts w:ascii="Garamond" w:hAnsi="Garamond"/>
          <w:sz w:val="24"/>
          <w:szCs w:val="24"/>
          <w:lang w:val="en-US"/>
        </w:rPr>
        <w:t>M., McCracken</w:t>
      </w:r>
      <w:r w:rsidR="00AE6236">
        <w:rPr>
          <w:rFonts w:ascii="Garamond" w:hAnsi="Garamond"/>
          <w:sz w:val="24"/>
          <w:szCs w:val="24"/>
          <w:lang w:val="en-US"/>
        </w:rPr>
        <w:t>,</w:t>
      </w:r>
      <w:r>
        <w:rPr>
          <w:rFonts w:ascii="Garamond" w:hAnsi="Garamond"/>
          <w:sz w:val="24"/>
          <w:szCs w:val="24"/>
          <w:lang w:val="en-US"/>
        </w:rPr>
        <w:t xml:space="preserve"> D.</w:t>
      </w:r>
      <w:r w:rsidR="00AE6236">
        <w:rPr>
          <w:rFonts w:ascii="Garamond" w:hAnsi="Garamond"/>
          <w:sz w:val="24"/>
          <w:szCs w:val="24"/>
          <w:lang w:val="en-US"/>
        </w:rPr>
        <w:t xml:space="preserve"> </w:t>
      </w:r>
      <w:r>
        <w:rPr>
          <w:rFonts w:ascii="Garamond" w:hAnsi="Garamond"/>
          <w:sz w:val="24"/>
          <w:szCs w:val="24"/>
          <w:lang w:val="en-US"/>
        </w:rPr>
        <w:t>I., Redpath</w:t>
      </w:r>
      <w:r w:rsidR="00AE6236">
        <w:rPr>
          <w:rFonts w:ascii="Garamond" w:hAnsi="Garamond"/>
          <w:sz w:val="24"/>
          <w:szCs w:val="24"/>
          <w:lang w:val="en-US"/>
        </w:rPr>
        <w:t>,</w:t>
      </w:r>
      <w:r>
        <w:rPr>
          <w:rFonts w:ascii="Garamond" w:hAnsi="Garamond"/>
          <w:sz w:val="24"/>
          <w:szCs w:val="24"/>
          <w:lang w:val="en-US"/>
        </w:rPr>
        <w:t xml:space="preserve"> S.</w:t>
      </w:r>
      <w:r w:rsidR="00AE6236">
        <w:rPr>
          <w:rFonts w:ascii="Garamond" w:hAnsi="Garamond"/>
          <w:sz w:val="24"/>
          <w:szCs w:val="24"/>
          <w:lang w:val="en-US"/>
        </w:rPr>
        <w:t xml:space="preserve"> </w:t>
      </w:r>
      <w:r>
        <w:rPr>
          <w:rFonts w:ascii="Garamond" w:hAnsi="Garamond"/>
          <w:sz w:val="24"/>
          <w:szCs w:val="24"/>
          <w:lang w:val="en-US"/>
        </w:rPr>
        <w:t>M., Carss</w:t>
      </w:r>
      <w:r w:rsidR="00AE6236">
        <w:rPr>
          <w:rFonts w:ascii="Garamond" w:hAnsi="Garamond"/>
          <w:sz w:val="24"/>
          <w:szCs w:val="24"/>
          <w:lang w:val="en-US"/>
        </w:rPr>
        <w:t>,</w:t>
      </w:r>
      <w:r>
        <w:rPr>
          <w:rFonts w:ascii="Garamond" w:hAnsi="Garamond"/>
          <w:sz w:val="24"/>
          <w:szCs w:val="24"/>
          <w:lang w:val="en-US"/>
        </w:rPr>
        <w:t xml:space="preserve"> D.</w:t>
      </w:r>
      <w:r w:rsidR="00AE6236">
        <w:rPr>
          <w:rFonts w:ascii="Garamond" w:hAnsi="Garamond"/>
          <w:sz w:val="24"/>
          <w:szCs w:val="24"/>
          <w:lang w:val="en-US"/>
        </w:rPr>
        <w:t xml:space="preserve"> </w:t>
      </w:r>
      <w:r>
        <w:rPr>
          <w:rFonts w:ascii="Garamond" w:hAnsi="Garamond"/>
          <w:sz w:val="24"/>
          <w:szCs w:val="24"/>
          <w:lang w:val="en-US"/>
        </w:rPr>
        <w:t>N., Quine</w:t>
      </w:r>
      <w:r w:rsidR="00AE6236">
        <w:rPr>
          <w:rFonts w:ascii="Garamond" w:hAnsi="Garamond"/>
          <w:sz w:val="24"/>
          <w:szCs w:val="24"/>
          <w:lang w:val="en-US"/>
        </w:rPr>
        <w:t>,</w:t>
      </w:r>
      <w:r>
        <w:rPr>
          <w:rFonts w:ascii="Garamond" w:hAnsi="Garamond"/>
          <w:sz w:val="24"/>
          <w:szCs w:val="24"/>
          <w:lang w:val="en-US"/>
        </w:rPr>
        <w:t xml:space="preserve"> C.</w:t>
      </w:r>
      <w:r w:rsidR="00AE6236">
        <w:rPr>
          <w:rFonts w:ascii="Garamond" w:hAnsi="Garamond"/>
          <w:sz w:val="24"/>
          <w:szCs w:val="24"/>
          <w:lang w:val="en-US"/>
        </w:rPr>
        <w:t xml:space="preserve"> </w:t>
      </w:r>
      <w:r>
        <w:rPr>
          <w:rFonts w:ascii="Garamond" w:hAnsi="Garamond"/>
          <w:sz w:val="24"/>
          <w:szCs w:val="24"/>
          <w:lang w:val="en-US"/>
        </w:rPr>
        <w:t>P., Watt</w:t>
      </w:r>
      <w:r w:rsidR="00AE6236">
        <w:rPr>
          <w:rFonts w:ascii="Garamond" w:hAnsi="Garamond"/>
          <w:sz w:val="24"/>
          <w:szCs w:val="24"/>
          <w:lang w:val="en-US"/>
        </w:rPr>
        <w:t>,</w:t>
      </w:r>
      <w:r>
        <w:rPr>
          <w:rFonts w:ascii="Garamond" w:hAnsi="Garamond"/>
          <w:sz w:val="24"/>
          <w:szCs w:val="24"/>
          <w:lang w:val="en-US"/>
        </w:rPr>
        <w:t xml:space="preserve"> A.</w:t>
      </w:r>
      <w:r w:rsidR="00AE6236">
        <w:rPr>
          <w:rFonts w:ascii="Garamond" w:hAnsi="Garamond"/>
          <w:sz w:val="24"/>
          <w:szCs w:val="24"/>
          <w:lang w:val="en-US"/>
        </w:rPr>
        <w:t xml:space="preserve"> </w:t>
      </w:r>
      <w:r>
        <w:rPr>
          <w:rFonts w:ascii="Garamond" w:hAnsi="Garamond"/>
          <w:sz w:val="24"/>
          <w:szCs w:val="24"/>
          <w:lang w:val="en-US"/>
        </w:rPr>
        <w:t>D.</w:t>
      </w:r>
      <w:r w:rsidRPr="00E64644">
        <w:rPr>
          <w:rFonts w:ascii="Garamond" w:hAnsi="Garamond"/>
          <w:sz w:val="24"/>
          <w:szCs w:val="24"/>
          <w:lang w:val="en-US"/>
        </w:rPr>
        <w:t xml:space="preserve"> 2010. The emergence of biodiversity conflicts from biodiversity impacts: characteristics and management strategies. </w:t>
      </w:r>
      <w:proofErr w:type="spellStart"/>
      <w:r w:rsidRPr="00827441">
        <w:rPr>
          <w:rFonts w:ascii="Garamond" w:hAnsi="Garamond"/>
          <w:sz w:val="24"/>
          <w:szCs w:val="24"/>
          <w:lang w:val="en-US"/>
        </w:rPr>
        <w:t>Biodivers</w:t>
      </w:r>
      <w:proofErr w:type="spellEnd"/>
      <w:r w:rsidRPr="00827441">
        <w:rPr>
          <w:rFonts w:ascii="Garamond" w:hAnsi="Garamond"/>
          <w:sz w:val="24"/>
          <w:szCs w:val="24"/>
          <w:lang w:val="en-US"/>
        </w:rPr>
        <w:t xml:space="preserve">. </w:t>
      </w:r>
      <w:proofErr w:type="spellStart"/>
      <w:r w:rsidRPr="00827441">
        <w:rPr>
          <w:rFonts w:ascii="Garamond" w:hAnsi="Garamond"/>
          <w:sz w:val="24"/>
          <w:szCs w:val="24"/>
          <w:lang w:val="en-US"/>
        </w:rPr>
        <w:t>Conserv</w:t>
      </w:r>
      <w:proofErr w:type="spellEnd"/>
      <w:r w:rsidRPr="00827441">
        <w:rPr>
          <w:rFonts w:ascii="Garamond" w:hAnsi="Garamond"/>
          <w:sz w:val="24"/>
          <w:szCs w:val="24"/>
          <w:lang w:val="en-US"/>
        </w:rPr>
        <w:t xml:space="preserve">. </w:t>
      </w:r>
      <w:proofErr w:type="gramStart"/>
      <w:r w:rsidRPr="00827441">
        <w:rPr>
          <w:rFonts w:ascii="Garamond" w:hAnsi="Garamond"/>
          <w:sz w:val="24"/>
          <w:szCs w:val="24"/>
          <w:lang w:val="en-US"/>
        </w:rPr>
        <w:t>19</w:t>
      </w:r>
      <w:proofErr w:type="gramEnd"/>
      <w:r w:rsidRPr="00827441">
        <w:rPr>
          <w:rFonts w:ascii="Garamond" w:hAnsi="Garamond"/>
          <w:sz w:val="24"/>
          <w:szCs w:val="24"/>
          <w:lang w:val="en-US"/>
        </w:rPr>
        <w:t>, 3973</w:t>
      </w:r>
      <w:r w:rsidRPr="00827441">
        <w:rPr>
          <w:rFonts w:ascii="Garamond" w:hAnsi="Garamond" w:cs="STIX"/>
          <w:sz w:val="24"/>
          <w:szCs w:val="24"/>
          <w:lang w:val="en-US"/>
        </w:rPr>
        <w:t>–</w:t>
      </w:r>
      <w:r w:rsidRPr="00827441">
        <w:rPr>
          <w:rFonts w:ascii="Garamond" w:hAnsi="Garamond"/>
          <w:sz w:val="24"/>
          <w:szCs w:val="24"/>
          <w:lang w:val="en-US"/>
        </w:rPr>
        <w:t>3990.</w:t>
      </w:r>
    </w:p>
    <w:p w14:paraId="2DBF41D7" w14:textId="20182168" w:rsidR="009C75A5" w:rsidRDefault="002E7E64" w:rsidP="00E51D19">
      <w:pPr>
        <w:jc w:val="both"/>
        <w:rPr>
          <w:rFonts w:ascii="Garamond" w:hAnsi="Garamond"/>
          <w:sz w:val="24"/>
          <w:szCs w:val="24"/>
        </w:rPr>
      </w:pPr>
      <w:proofErr w:type="spellStart"/>
      <w:r w:rsidRPr="00E51D19">
        <w:rPr>
          <w:rFonts w:ascii="Garamond" w:hAnsi="Garamond"/>
          <w:sz w:val="24"/>
          <w:szCs w:val="24"/>
          <w:lang w:val="en-US"/>
        </w:rPr>
        <w:t>Zajac</w:t>
      </w:r>
      <w:proofErr w:type="spellEnd"/>
      <w:r w:rsidR="003217C9">
        <w:rPr>
          <w:rFonts w:ascii="Garamond" w:hAnsi="Garamond"/>
          <w:sz w:val="24"/>
          <w:szCs w:val="24"/>
          <w:lang w:val="en-US"/>
        </w:rPr>
        <w:t>,</w:t>
      </w:r>
      <w:r w:rsidRPr="00E51D19">
        <w:rPr>
          <w:rFonts w:ascii="Garamond" w:hAnsi="Garamond"/>
          <w:sz w:val="24"/>
          <w:szCs w:val="24"/>
          <w:lang w:val="en-US"/>
        </w:rPr>
        <w:t xml:space="preserve"> R.</w:t>
      </w:r>
      <w:r w:rsidR="003217C9">
        <w:rPr>
          <w:rFonts w:ascii="Garamond" w:hAnsi="Garamond"/>
          <w:sz w:val="24"/>
          <w:szCs w:val="24"/>
          <w:lang w:val="en-US"/>
        </w:rPr>
        <w:t xml:space="preserve"> </w:t>
      </w:r>
      <w:r w:rsidRPr="00E51D19">
        <w:rPr>
          <w:rFonts w:ascii="Garamond" w:hAnsi="Garamond"/>
          <w:sz w:val="24"/>
          <w:szCs w:val="24"/>
          <w:lang w:val="en-US"/>
        </w:rPr>
        <w:t xml:space="preserve">M., </w:t>
      </w:r>
      <w:proofErr w:type="spellStart"/>
      <w:r w:rsidRPr="00E51D19">
        <w:rPr>
          <w:rFonts w:ascii="Garamond" w:hAnsi="Garamond"/>
          <w:sz w:val="24"/>
          <w:szCs w:val="24"/>
          <w:lang w:val="en-US"/>
        </w:rPr>
        <w:t>Bruskotter</w:t>
      </w:r>
      <w:proofErr w:type="spellEnd"/>
      <w:r w:rsidR="003217C9">
        <w:rPr>
          <w:rFonts w:ascii="Garamond" w:hAnsi="Garamond"/>
          <w:sz w:val="24"/>
          <w:szCs w:val="24"/>
          <w:lang w:val="en-US"/>
        </w:rPr>
        <w:t>,</w:t>
      </w:r>
      <w:r w:rsidRPr="00E51D19">
        <w:rPr>
          <w:rFonts w:ascii="Garamond" w:hAnsi="Garamond"/>
          <w:sz w:val="24"/>
          <w:szCs w:val="24"/>
          <w:lang w:val="en-US"/>
        </w:rPr>
        <w:t xml:space="preserve"> J.</w:t>
      </w:r>
      <w:r w:rsidR="003217C9">
        <w:rPr>
          <w:rFonts w:ascii="Garamond" w:hAnsi="Garamond"/>
          <w:sz w:val="24"/>
          <w:szCs w:val="24"/>
          <w:lang w:val="en-US"/>
        </w:rPr>
        <w:t xml:space="preserve"> </w:t>
      </w:r>
      <w:r w:rsidRPr="00E51D19">
        <w:rPr>
          <w:rFonts w:ascii="Garamond" w:hAnsi="Garamond"/>
          <w:sz w:val="24"/>
          <w:szCs w:val="24"/>
          <w:lang w:val="en-US"/>
        </w:rPr>
        <w:t>T., Wilson</w:t>
      </w:r>
      <w:r w:rsidR="003217C9">
        <w:rPr>
          <w:rFonts w:ascii="Garamond" w:hAnsi="Garamond"/>
          <w:sz w:val="24"/>
          <w:szCs w:val="24"/>
          <w:lang w:val="en-US"/>
        </w:rPr>
        <w:t>,</w:t>
      </w:r>
      <w:r w:rsidRPr="00E51D19">
        <w:rPr>
          <w:rFonts w:ascii="Garamond" w:hAnsi="Garamond"/>
          <w:sz w:val="24"/>
          <w:szCs w:val="24"/>
          <w:lang w:val="en-US"/>
        </w:rPr>
        <w:t xml:space="preserve"> R.</w:t>
      </w:r>
      <w:r w:rsidR="003217C9">
        <w:rPr>
          <w:rFonts w:ascii="Garamond" w:hAnsi="Garamond"/>
          <w:sz w:val="24"/>
          <w:szCs w:val="24"/>
          <w:lang w:val="en-US"/>
        </w:rPr>
        <w:t xml:space="preserve"> S. and</w:t>
      </w:r>
      <w:r w:rsidRPr="00E51D19">
        <w:rPr>
          <w:rFonts w:ascii="Garamond" w:hAnsi="Garamond"/>
          <w:sz w:val="24"/>
          <w:szCs w:val="24"/>
          <w:lang w:val="en-US"/>
        </w:rPr>
        <w:t xml:space="preserve"> </w:t>
      </w:r>
      <w:proofErr w:type="spellStart"/>
      <w:r w:rsidRPr="00E51D19">
        <w:rPr>
          <w:rFonts w:ascii="Garamond" w:hAnsi="Garamond"/>
          <w:sz w:val="24"/>
          <w:szCs w:val="24"/>
          <w:lang w:val="en-US"/>
        </w:rPr>
        <w:t>Prange</w:t>
      </w:r>
      <w:proofErr w:type="spellEnd"/>
      <w:r w:rsidR="003217C9">
        <w:rPr>
          <w:rFonts w:ascii="Garamond" w:hAnsi="Garamond"/>
          <w:sz w:val="24"/>
          <w:szCs w:val="24"/>
          <w:lang w:val="en-US"/>
        </w:rPr>
        <w:t>, S. 2012</w:t>
      </w:r>
      <w:r w:rsidRPr="00E51D19">
        <w:rPr>
          <w:rFonts w:ascii="Garamond" w:hAnsi="Garamond"/>
          <w:sz w:val="24"/>
          <w:szCs w:val="24"/>
          <w:lang w:val="en-US"/>
        </w:rPr>
        <w:t xml:space="preserve">. Learning to live with black bears: a psychological model of Acceptance. </w:t>
      </w:r>
      <w:r w:rsidRPr="003217C9">
        <w:rPr>
          <w:rFonts w:ascii="Garamond" w:hAnsi="Garamond"/>
          <w:sz w:val="24"/>
          <w:szCs w:val="24"/>
        </w:rPr>
        <w:t xml:space="preserve">The Journal of </w:t>
      </w:r>
      <w:proofErr w:type="spellStart"/>
      <w:r w:rsidRPr="003217C9">
        <w:rPr>
          <w:rFonts w:ascii="Garamond" w:hAnsi="Garamond"/>
          <w:sz w:val="24"/>
          <w:szCs w:val="24"/>
        </w:rPr>
        <w:t>Wildlife</w:t>
      </w:r>
      <w:proofErr w:type="spellEnd"/>
      <w:r w:rsidRPr="003217C9">
        <w:rPr>
          <w:rFonts w:ascii="Garamond" w:hAnsi="Garamond"/>
          <w:sz w:val="24"/>
          <w:szCs w:val="24"/>
        </w:rPr>
        <w:t xml:space="preserve"> Management</w:t>
      </w:r>
      <w:r w:rsidRPr="00E51D19">
        <w:rPr>
          <w:rFonts w:ascii="Garamond" w:hAnsi="Garamond"/>
          <w:sz w:val="24"/>
          <w:szCs w:val="24"/>
        </w:rPr>
        <w:t>, 76(7</w:t>
      </w:r>
      <w:proofErr w:type="gramStart"/>
      <w:r w:rsidRPr="00E51D19">
        <w:rPr>
          <w:rFonts w:ascii="Garamond" w:hAnsi="Garamond"/>
          <w:sz w:val="24"/>
          <w:szCs w:val="24"/>
        </w:rPr>
        <w:t>):</w:t>
      </w:r>
      <w:proofErr w:type="gramEnd"/>
      <w:r w:rsidRPr="00E51D19">
        <w:rPr>
          <w:rFonts w:ascii="Garamond" w:hAnsi="Garamond"/>
          <w:sz w:val="24"/>
          <w:szCs w:val="24"/>
        </w:rPr>
        <w:t>1331- 1340</w:t>
      </w:r>
    </w:p>
    <w:p w14:paraId="1D4D8FDA" w14:textId="77777777" w:rsidR="008A4FC1" w:rsidRDefault="008A4FC1" w:rsidP="00E51D19">
      <w:pPr>
        <w:jc w:val="both"/>
        <w:rPr>
          <w:rFonts w:ascii="Garamond" w:hAnsi="Garamond"/>
          <w:sz w:val="24"/>
          <w:szCs w:val="24"/>
          <w:lang w:val="en-US"/>
        </w:rPr>
        <w:sectPr w:rsidR="008A4FC1">
          <w:pgSz w:w="11906" w:h="16838"/>
          <w:pgMar w:top="1417" w:right="1417" w:bottom="1417" w:left="1417" w:header="708" w:footer="708" w:gutter="0"/>
          <w:cols w:space="708"/>
          <w:docGrid w:linePitch="360"/>
        </w:sectPr>
      </w:pPr>
    </w:p>
    <w:p w14:paraId="201AA9EF" w14:textId="606A9702" w:rsidR="00C201FF" w:rsidRDefault="00A93867" w:rsidP="00C201FF">
      <w:pPr>
        <w:jc w:val="center"/>
        <w:rPr>
          <w:rFonts w:ascii="Garamond" w:hAnsi="Garamond"/>
          <w:sz w:val="24"/>
          <w:szCs w:val="24"/>
          <w:lang w:val="en-US"/>
        </w:rPr>
      </w:pPr>
      <w:r w:rsidRPr="00A93867">
        <w:rPr>
          <w:rFonts w:ascii="Garamond" w:hAnsi="Garamond"/>
          <w:noProof/>
          <w:sz w:val="24"/>
          <w:szCs w:val="24"/>
          <w:lang w:eastAsia="fr-FR"/>
        </w:rPr>
        <w:lastRenderedPageBreak/>
        <w:drawing>
          <wp:inline distT="0" distB="0" distL="0" distR="0" wp14:anchorId="12A5C668" wp14:editId="42EDA69B">
            <wp:extent cx="6690416" cy="4731489"/>
            <wp:effectExtent l="0" t="0" r="0" b="0"/>
            <wp:docPr id="3" name="Image 3" descr="C:\Users\AGLISSI\OneDrive\Bureau\Carte des villages enquêté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GLISSI\OneDrive\Bureau\Carte des villages enquêtés.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696096" cy="4735506"/>
                    </a:xfrm>
                    <a:prstGeom prst="rect">
                      <a:avLst/>
                    </a:prstGeom>
                    <a:noFill/>
                    <a:ln>
                      <a:noFill/>
                    </a:ln>
                  </pic:spPr>
                </pic:pic>
              </a:graphicData>
            </a:graphic>
          </wp:inline>
        </w:drawing>
      </w:r>
    </w:p>
    <w:p w14:paraId="6E8845B9" w14:textId="083BD6EF" w:rsidR="00452740" w:rsidRDefault="00C201FF" w:rsidP="0002266B">
      <w:pPr>
        <w:jc w:val="both"/>
        <w:rPr>
          <w:rFonts w:ascii="Garamond" w:hAnsi="Garamond"/>
          <w:sz w:val="24"/>
          <w:szCs w:val="24"/>
          <w:lang w:val="en-US"/>
        </w:rPr>
      </w:pPr>
      <w:r>
        <w:rPr>
          <w:rFonts w:ascii="Garamond" w:hAnsi="Garamond"/>
          <w:sz w:val="24"/>
          <w:szCs w:val="24"/>
          <w:lang w:val="en-US"/>
        </w:rPr>
        <w:t xml:space="preserve">Figure 1: Geographic location of CNP and distribution of surveyed villages </w:t>
      </w:r>
    </w:p>
    <w:p w14:paraId="7CE7C709" w14:textId="77777777" w:rsidR="00452740" w:rsidRPr="00C201FF" w:rsidRDefault="00452740" w:rsidP="0002266B">
      <w:pPr>
        <w:jc w:val="both"/>
        <w:rPr>
          <w:rFonts w:ascii="Garamond" w:hAnsi="Garamond"/>
          <w:sz w:val="24"/>
          <w:szCs w:val="24"/>
          <w:lang w:val="en-US"/>
        </w:rPr>
      </w:pPr>
    </w:p>
    <w:p w14:paraId="20CFE9C7" w14:textId="0B192512" w:rsidR="0032614C" w:rsidRPr="00E51D19" w:rsidRDefault="00151411" w:rsidP="0032614C">
      <w:pPr>
        <w:spacing w:line="276" w:lineRule="auto"/>
        <w:jc w:val="both"/>
        <w:rPr>
          <w:rFonts w:ascii="Garamond" w:hAnsi="Garamond"/>
          <w:noProof/>
          <w:sz w:val="24"/>
          <w:szCs w:val="24"/>
          <w:lang w:eastAsia="fr-FR"/>
        </w:rPr>
      </w:pPr>
      <w:r>
        <w:rPr>
          <w:rFonts w:ascii="Garamond" w:hAnsi="Garamond"/>
          <w:noProof/>
          <w:sz w:val="24"/>
          <w:szCs w:val="24"/>
          <w:lang w:eastAsia="fr-FR"/>
        </w:rPr>
        <w:drawing>
          <wp:inline distT="0" distB="0" distL="114300" distR="114300" wp14:anchorId="5EAFE480" wp14:editId="1892CF95">
            <wp:extent cx="5753100" cy="2247900"/>
            <wp:effectExtent l="0" t="0" r="0" b="0"/>
            <wp:docPr id="1029"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64BA00EC" w14:textId="343ECF24" w:rsidR="0032614C" w:rsidRDefault="0032614C" w:rsidP="0032614C">
      <w:pPr>
        <w:jc w:val="both"/>
        <w:rPr>
          <w:rFonts w:ascii="Garamond" w:hAnsi="Garamond"/>
          <w:sz w:val="24"/>
          <w:szCs w:val="24"/>
          <w:lang w:val="en-US"/>
        </w:rPr>
      </w:pPr>
      <w:r w:rsidRPr="00E51D19">
        <w:rPr>
          <w:rFonts w:ascii="Garamond" w:hAnsi="Garamond"/>
          <w:sz w:val="24"/>
          <w:szCs w:val="24"/>
          <w:lang w:val="en-US"/>
        </w:rPr>
        <w:t xml:space="preserve">Figure </w:t>
      </w:r>
      <w:r w:rsidR="00876A1A">
        <w:rPr>
          <w:rFonts w:ascii="Garamond" w:hAnsi="Garamond"/>
          <w:sz w:val="24"/>
          <w:szCs w:val="24"/>
          <w:lang w:val="en-US"/>
        </w:rPr>
        <w:t>2</w:t>
      </w:r>
      <w:r w:rsidRPr="00E51D19">
        <w:rPr>
          <w:rFonts w:ascii="Garamond" w:hAnsi="Garamond"/>
          <w:sz w:val="24"/>
          <w:szCs w:val="24"/>
          <w:lang w:val="en-US"/>
        </w:rPr>
        <w:t>: Degree of acceptance overall and by ethnic group of the return of lions to the CNP</w:t>
      </w:r>
    </w:p>
    <w:p w14:paraId="75327C50" w14:textId="77777777" w:rsidR="00F40B56" w:rsidRPr="00E65FBE" w:rsidRDefault="00F40B56" w:rsidP="0032614C">
      <w:pPr>
        <w:jc w:val="both"/>
        <w:rPr>
          <w:rFonts w:ascii="Garamond" w:hAnsi="Garamond"/>
          <w:sz w:val="24"/>
          <w:szCs w:val="24"/>
          <w:lang w:val="en-US"/>
        </w:rPr>
      </w:pPr>
    </w:p>
    <w:p w14:paraId="4EC255FE" w14:textId="529571E9" w:rsidR="0032614C" w:rsidRPr="00E51D19" w:rsidRDefault="00151411" w:rsidP="0032614C">
      <w:pPr>
        <w:jc w:val="both"/>
        <w:rPr>
          <w:rFonts w:ascii="Garamond" w:hAnsi="Garamond"/>
          <w:sz w:val="24"/>
          <w:szCs w:val="24"/>
          <w:lang w:val="en-US"/>
        </w:rPr>
      </w:pPr>
      <w:r>
        <w:rPr>
          <w:rFonts w:ascii="Garamond" w:hAnsi="Garamond"/>
          <w:noProof/>
          <w:sz w:val="24"/>
          <w:szCs w:val="24"/>
          <w:lang w:eastAsia="fr-FR"/>
        </w:rPr>
        <w:lastRenderedPageBreak/>
        <w:drawing>
          <wp:inline distT="0" distB="0" distL="114300" distR="114300" wp14:anchorId="4A3FDAD9" wp14:editId="44A044ED">
            <wp:extent cx="5760720" cy="2806700"/>
            <wp:effectExtent l="0" t="0" r="11430" b="12700"/>
            <wp:docPr id="1031"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1069DF92" w14:textId="084C8742" w:rsidR="0032614C" w:rsidRPr="00E51D19" w:rsidRDefault="00F62934" w:rsidP="0032614C">
      <w:pPr>
        <w:jc w:val="both"/>
        <w:rPr>
          <w:rFonts w:ascii="Garamond" w:hAnsi="Garamond"/>
          <w:sz w:val="24"/>
          <w:szCs w:val="24"/>
          <w:lang w:val="en-US"/>
        </w:rPr>
      </w:pPr>
      <w:r>
        <w:rPr>
          <w:rFonts w:ascii="Garamond" w:hAnsi="Garamond"/>
          <w:sz w:val="24"/>
          <w:szCs w:val="24"/>
          <w:lang w:val="en-US"/>
        </w:rPr>
        <w:t>Figure 3</w:t>
      </w:r>
      <w:r w:rsidR="0032614C" w:rsidRPr="00E51D19">
        <w:rPr>
          <w:rFonts w:ascii="Garamond" w:hAnsi="Garamond"/>
          <w:sz w:val="24"/>
          <w:szCs w:val="24"/>
          <w:lang w:val="en-US"/>
        </w:rPr>
        <w:t xml:space="preserve">: </w:t>
      </w:r>
      <w:r w:rsidR="004C42B5">
        <w:rPr>
          <w:rFonts w:ascii="Garamond" w:hAnsi="Garamond"/>
          <w:sz w:val="24"/>
          <w:szCs w:val="24"/>
          <w:lang w:val="en-US"/>
        </w:rPr>
        <w:t>A</w:t>
      </w:r>
      <w:r w:rsidR="0032614C" w:rsidRPr="00E51D19">
        <w:rPr>
          <w:rFonts w:ascii="Garamond" w:hAnsi="Garamond"/>
          <w:sz w:val="24"/>
          <w:szCs w:val="24"/>
          <w:lang w:val="en-US"/>
        </w:rPr>
        <w:t xml:space="preserve">cceptance of </w:t>
      </w:r>
      <w:r w:rsidR="0032614C">
        <w:rPr>
          <w:rFonts w:ascii="Garamond" w:hAnsi="Garamond"/>
          <w:sz w:val="24"/>
          <w:szCs w:val="24"/>
          <w:lang w:val="en-US"/>
        </w:rPr>
        <w:t xml:space="preserve">the </w:t>
      </w:r>
      <w:r w:rsidR="0032614C" w:rsidRPr="00E51D19">
        <w:rPr>
          <w:rFonts w:ascii="Garamond" w:hAnsi="Garamond"/>
          <w:sz w:val="24"/>
          <w:szCs w:val="24"/>
          <w:lang w:val="en-US"/>
        </w:rPr>
        <w:t>lion return to CNP</w:t>
      </w:r>
      <w:r w:rsidR="004C42B5">
        <w:rPr>
          <w:rFonts w:ascii="Garamond" w:hAnsi="Garamond"/>
          <w:sz w:val="24"/>
          <w:szCs w:val="24"/>
          <w:lang w:val="en-US"/>
        </w:rPr>
        <w:t xml:space="preserve"> by professions</w:t>
      </w:r>
    </w:p>
    <w:p w14:paraId="5311781C" w14:textId="14A700F2" w:rsidR="0032614C" w:rsidRDefault="008C1C3F" w:rsidP="0032614C">
      <w:pPr>
        <w:spacing w:after="0"/>
        <w:jc w:val="both"/>
        <w:rPr>
          <w:rFonts w:ascii="Garamond" w:hAnsi="Garamond"/>
          <w:sz w:val="24"/>
          <w:szCs w:val="24"/>
          <w:lang w:val="en-US"/>
        </w:rPr>
      </w:pPr>
      <w:r w:rsidRPr="008C1C3F">
        <w:rPr>
          <w:rFonts w:ascii="Garamond" w:hAnsi="Garamond"/>
          <w:noProof/>
          <w:sz w:val="24"/>
          <w:szCs w:val="24"/>
          <w:lang w:eastAsia="fr-FR"/>
        </w:rPr>
        <w:drawing>
          <wp:inline distT="0" distB="0" distL="0" distR="0" wp14:anchorId="576A1F88" wp14:editId="53B21855">
            <wp:extent cx="6210300" cy="2466316"/>
            <wp:effectExtent l="0" t="0" r="0" b="0"/>
            <wp:docPr id="2" name="Image 2" descr="D:\Dossier reintroduction\souhait retour l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ssier reintroduction\souhait retour lion.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210300" cy="2466316"/>
                    </a:xfrm>
                    <a:prstGeom prst="rect">
                      <a:avLst/>
                    </a:prstGeom>
                    <a:noFill/>
                    <a:ln>
                      <a:noFill/>
                    </a:ln>
                  </pic:spPr>
                </pic:pic>
              </a:graphicData>
            </a:graphic>
          </wp:inline>
        </w:drawing>
      </w:r>
    </w:p>
    <w:p w14:paraId="5E4A50C1" w14:textId="3D6B1F7E" w:rsidR="00B25ADB" w:rsidRPr="00535E92" w:rsidRDefault="00B25ADB" w:rsidP="0032614C">
      <w:pPr>
        <w:spacing w:after="0"/>
        <w:jc w:val="both"/>
        <w:rPr>
          <w:rFonts w:ascii="Garamond" w:hAnsi="Garamond"/>
          <w:sz w:val="24"/>
          <w:szCs w:val="24"/>
          <w:lang w:val="en-US"/>
        </w:rPr>
      </w:pPr>
      <w:r w:rsidRPr="00535E92">
        <w:rPr>
          <w:rFonts w:ascii="Garamond" w:hAnsi="Garamond"/>
          <w:sz w:val="24"/>
          <w:szCs w:val="24"/>
          <w:lang w:val="en-US"/>
        </w:rPr>
        <w:t xml:space="preserve">Figure 4: </w:t>
      </w:r>
      <w:r w:rsidR="00382F0B" w:rsidRPr="00535E92">
        <w:rPr>
          <w:rFonts w:ascii="Garamond" w:hAnsi="Garamond" w:cs="Arial"/>
          <w:iCs/>
          <w:noProof/>
          <w:sz w:val="24"/>
          <w:szCs w:val="24"/>
          <w:lang w:val="en-US"/>
        </w:rPr>
        <w:t>Inclusive factors in acceptance of lion return to CNP</w:t>
      </w:r>
    </w:p>
    <w:p w14:paraId="73DEA6E2" w14:textId="77777777" w:rsidR="00382F0B" w:rsidRDefault="00382F0B" w:rsidP="0032614C">
      <w:pPr>
        <w:spacing w:after="0"/>
        <w:jc w:val="both"/>
        <w:rPr>
          <w:rFonts w:ascii="Garamond" w:hAnsi="Garamond"/>
          <w:sz w:val="24"/>
          <w:szCs w:val="24"/>
          <w:lang w:val="en-US"/>
        </w:rPr>
      </w:pPr>
    </w:p>
    <w:p w14:paraId="3850D151" w14:textId="77777777" w:rsidR="00404780" w:rsidRDefault="00404780" w:rsidP="0032614C">
      <w:pPr>
        <w:spacing w:after="0"/>
        <w:jc w:val="both"/>
        <w:rPr>
          <w:rFonts w:ascii="Garamond" w:hAnsi="Garamond"/>
          <w:sz w:val="24"/>
          <w:szCs w:val="24"/>
          <w:lang w:val="en-US"/>
        </w:rPr>
      </w:pPr>
    </w:p>
    <w:p w14:paraId="0F7AD6F0" w14:textId="77777777" w:rsidR="00404780" w:rsidRDefault="00404780" w:rsidP="0032614C">
      <w:pPr>
        <w:spacing w:after="0"/>
        <w:jc w:val="both"/>
        <w:rPr>
          <w:rFonts w:ascii="Garamond" w:hAnsi="Garamond"/>
          <w:sz w:val="24"/>
          <w:szCs w:val="24"/>
          <w:lang w:val="en-US"/>
        </w:rPr>
      </w:pPr>
    </w:p>
    <w:p w14:paraId="769465BD" w14:textId="77777777" w:rsidR="00404780" w:rsidRDefault="00404780" w:rsidP="0032614C">
      <w:pPr>
        <w:spacing w:after="0"/>
        <w:jc w:val="both"/>
        <w:rPr>
          <w:rFonts w:ascii="Garamond" w:hAnsi="Garamond"/>
          <w:sz w:val="24"/>
          <w:szCs w:val="24"/>
          <w:lang w:val="en-US"/>
        </w:rPr>
      </w:pPr>
    </w:p>
    <w:p w14:paraId="360FF879" w14:textId="77777777" w:rsidR="00404780" w:rsidRDefault="00404780" w:rsidP="0032614C">
      <w:pPr>
        <w:spacing w:after="0"/>
        <w:jc w:val="both"/>
        <w:rPr>
          <w:rFonts w:ascii="Garamond" w:hAnsi="Garamond"/>
          <w:sz w:val="24"/>
          <w:szCs w:val="24"/>
          <w:lang w:val="en-US"/>
        </w:rPr>
      </w:pPr>
    </w:p>
    <w:p w14:paraId="1DBC1AB1" w14:textId="77777777" w:rsidR="00404780" w:rsidRDefault="00404780" w:rsidP="0032614C">
      <w:pPr>
        <w:spacing w:after="0"/>
        <w:jc w:val="both"/>
        <w:rPr>
          <w:rFonts w:ascii="Garamond" w:hAnsi="Garamond"/>
          <w:sz w:val="24"/>
          <w:szCs w:val="24"/>
          <w:lang w:val="en-US"/>
        </w:rPr>
      </w:pPr>
    </w:p>
    <w:p w14:paraId="5458BEE2" w14:textId="77777777" w:rsidR="00404780" w:rsidRDefault="00404780" w:rsidP="0032614C">
      <w:pPr>
        <w:spacing w:after="0"/>
        <w:jc w:val="both"/>
        <w:rPr>
          <w:rFonts w:ascii="Garamond" w:hAnsi="Garamond"/>
          <w:sz w:val="24"/>
          <w:szCs w:val="24"/>
          <w:lang w:val="en-US"/>
        </w:rPr>
      </w:pPr>
    </w:p>
    <w:p w14:paraId="6B9FC1FC" w14:textId="77777777" w:rsidR="00404780" w:rsidRDefault="00404780" w:rsidP="0032614C">
      <w:pPr>
        <w:spacing w:after="0"/>
        <w:jc w:val="both"/>
        <w:rPr>
          <w:rFonts w:ascii="Garamond" w:hAnsi="Garamond"/>
          <w:sz w:val="24"/>
          <w:szCs w:val="24"/>
          <w:lang w:val="en-US"/>
        </w:rPr>
      </w:pPr>
    </w:p>
    <w:p w14:paraId="6AE1D13D" w14:textId="77777777" w:rsidR="00404780" w:rsidRDefault="00404780" w:rsidP="0032614C">
      <w:pPr>
        <w:spacing w:after="0"/>
        <w:jc w:val="both"/>
        <w:rPr>
          <w:rFonts w:ascii="Garamond" w:hAnsi="Garamond"/>
          <w:sz w:val="24"/>
          <w:szCs w:val="24"/>
          <w:lang w:val="en-US"/>
        </w:rPr>
      </w:pPr>
    </w:p>
    <w:p w14:paraId="7424F230" w14:textId="77777777" w:rsidR="00404780" w:rsidRDefault="00404780" w:rsidP="0032614C">
      <w:pPr>
        <w:spacing w:after="0"/>
        <w:jc w:val="both"/>
        <w:rPr>
          <w:rFonts w:ascii="Garamond" w:hAnsi="Garamond"/>
          <w:sz w:val="24"/>
          <w:szCs w:val="24"/>
          <w:lang w:val="en-US"/>
        </w:rPr>
      </w:pPr>
    </w:p>
    <w:p w14:paraId="486C2455" w14:textId="77777777" w:rsidR="00404780" w:rsidRDefault="00404780" w:rsidP="0032614C">
      <w:pPr>
        <w:spacing w:after="0"/>
        <w:jc w:val="both"/>
        <w:rPr>
          <w:rFonts w:ascii="Garamond" w:hAnsi="Garamond"/>
          <w:sz w:val="24"/>
          <w:szCs w:val="24"/>
          <w:lang w:val="en-US"/>
        </w:rPr>
      </w:pPr>
    </w:p>
    <w:p w14:paraId="77BAA552" w14:textId="77777777" w:rsidR="00404780" w:rsidRDefault="00404780" w:rsidP="0032614C">
      <w:pPr>
        <w:spacing w:after="0"/>
        <w:jc w:val="both"/>
        <w:rPr>
          <w:rFonts w:ascii="Garamond" w:hAnsi="Garamond"/>
          <w:sz w:val="24"/>
          <w:szCs w:val="24"/>
          <w:lang w:val="en-US"/>
        </w:rPr>
      </w:pPr>
    </w:p>
    <w:p w14:paraId="4E652FD4" w14:textId="77777777" w:rsidR="00404780" w:rsidRDefault="00404780" w:rsidP="0032614C">
      <w:pPr>
        <w:spacing w:after="0"/>
        <w:jc w:val="both"/>
        <w:rPr>
          <w:rFonts w:ascii="Garamond" w:hAnsi="Garamond"/>
          <w:sz w:val="24"/>
          <w:szCs w:val="24"/>
          <w:lang w:val="en-US"/>
        </w:rPr>
      </w:pPr>
    </w:p>
    <w:p w14:paraId="1AE8A75E" w14:textId="77777777" w:rsidR="00404780" w:rsidRDefault="00404780" w:rsidP="0032614C">
      <w:pPr>
        <w:spacing w:after="0"/>
        <w:jc w:val="both"/>
        <w:rPr>
          <w:rFonts w:ascii="Garamond" w:hAnsi="Garamond"/>
          <w:sz w:val="24"/>
          <w:szCs w:val="24"/>
          <w:lang w:val="en-US"/>
        </w:rPr>
      </w:pPr>
    </w:p>
    <w:p w14:paraId="6A698255" w14:textId="77777777" w:rsidR="00404780" w:rsidRPr="00382F0B" w:rsidRDefault="00404780" w:rsidP="0032614C">
      <w:pPr>
        <w:spacing w:after="0"/>
        <w:jc w:val="both"/>
        <w:rPr>
          <w:rFonts w:ascii="Garamond" w:hAnsi="Garamond"/>
          <w:sz w:val="24"/>
          <w:szCs w:val="24"/>
          <w:lang w:val="en-US"/>
        </w:rPr>
      </w:pPr>
    </w:p>
    <w:p w14:paraId="4719ECBB" w14:textId="77777777" w:rsidR="007230BA" w:rsidRPr="00122939" w:rsidRDefault="007230BA" w:rsidP="007230BA">
      <w:pPr>
        <w:spacing w:after="0"/>
        <w:jc w:val="both"/>
        <w:rPr>
          <w:rFonts w:ascii="Garamond" w:hAnsi="Garamond"/>
          <w:sz w:val="24"/>
          <w:szCs w:val="24"/>
          <w:lang w:val="en-US"/>
        </w:rPr>
      </w:pPr>
      <w:r>
        <w:rPr>
          <w:rFonts w:ascii="Garamond" w:hAnsi="Garamond"/>
          <w:sz w:val="24"/>
          <w:szCs w:val="24"/>
          <w:lang w:val="en-US"/>
        </w:rPr>
        <w:lastRenderedPageBreak/>
        <w:t>Table 1</w:t>
      </w:r>
      <w:r w:rsidRPr="00122939">
        <w:rPr>
          <w:rFonts w:ascii="Garamond" w:hAnsi="Garamond"/>
          <w:sz w:val="24"/>
          <w:szCs w:val="24"/>
          <w:lang w:val="en-US"/>
        </w:rPr>
        <w:t>: Ethnic groups and socio-professional composition of respondents with number of respondents in a given ethnic group or profession</w:t>
      </w:r>
      <w:r>
        <w:rPr>
          <w:rFonts w:ascii="Garamond" w:hAnsi="Garamond"/>
          <w:sz w:val="24"/>
          <w:szCs w:val="24"/>
          <w:lang w:val="en-US"/>
        </w:rPr>
        <w:t>,</w:t>
      </w:r>
      <w:r w:rsidRPr="00122939">
        <w:rPr>
          <w:rFonts w:ascii="Garamond" w:hAnsi="Garamond"/>
          <w:sz w:val="24"/>
          <w:szCs w:val="24"/>
          <w:lang w:val="en-US"/>
        </w:rPr>
        <w:t xml:space="preserve"> and relative percentage</w:t>
      </w:r>
      <w:r>
        <w:rPr>
          <w:rFonts w:ascii="Garamond" w:hAnsi="Garamond"/>
          <w:sz w:val="24"/>
          <w:szCs w:val="24"/>
          <w:lang w:val="en-US"/>
        </w:rPr>
        <w:t>s</w:t>
      </w:r>
      <w:r w:rsidRPr="00122939">
        <w:rPr>
          <w:rFonts w:ascii="Garamond" w:hAnsi="Garamond"/>
          <w:sz w:val="24"/>
          <w:szCs w:val="24"/>
          <w:lang w:val="en-US"/>
        </w:rPr>
        <w:t>.</w:t>
      </w:r>
    </w:p>
    <w:tbl>
      <w:tblPr>
        <w:tblW w:w="9950" w:type="dxa"/>
        <w:tblLayout w:type="fixed"/>
        <w:tblCellMar>
          <w:left w:w="10" w:type="dxa"/>
          <w:right w:w="10" w:type="dxa"/>
        </w:tblCellMar>
        <w:tblLook w:val="04A0" w:firstRow="1" w:lastRow="0" w:firstColumn="1" w:lastColumn="0" w:noHBand="0" w:noVBand="1"/>
      </w:tblPr>
      <w:tblGrid>
        <w:gridCol w:w="2268"/>
        <w:gridCol w:w="3304"/>
        <w:gridCol w:w="1990"/>
        <w:gridCol w:w="2388"/>
      </w:tblGrid>
      <w:tr w:rsidR="00B84261" w:rsidRPr="00B84261" w14:paraId="73F36886" w14:textId="77777777" w:rsidTr="00477BDE">
        <w:trPr>
          <w:trHeight w:val="252"/>
        </w:trPr>
        <w:tc>
          <w:tcPr>
            <w:tcW w:w="2268" w:type="dxa"/>
            <w:tcBorders>
              <w:top w:val="single" w:sz="4" w:space="0" w:color="auto"/>
              <w:bottom w:val="single" w:sz="4" w:space="0" w:color="auto"/>
            </w:tcBorders>
            <w:shd w:val="clear" w:color="auto" w:fill="auto"/>
            <w:vAlign w:val="bottom"/>
          </w:tcPr>
          <w:p w14:paraId="489BA78A" w14:textId="77777777" w:rsidR="007230BA" w:rsidRPr="00B84261" w:rsidRDefault="007230BA" w:rsidP="00477BDE">
            <w:pPr>
              <w:spacing w:before="15" w:after="5"/>
              <w:ind w:left="30" w:right="40"/>
              <w:rPr>
                <w:rFonts w:ascii="Garamond" w:hAnsi="Garamond"/>
                <w:sz w:val="24"/>
                <w:szCs w:val="24"/>
              </w:rPr>
            </w:pPr>
            <w:r w:rsidRPr="00B84261">
              <w:rPr>
                <w:rFonts w:ascii="Garamond" w:eastAsia="Arial" w:hAnsi="Garamond" w:cs="Arial"/>
                <w:sz w:val="24"/>
                <w:szCs w:val="24"/>
              </w:rPr>
              <w:t>Variables</w:t>
            </w:r>
          </w:p>
        </w:tc>
        <w:tc>
          <w:tcPr>
            <w:tcW w:w="3304" w:type="dxa"/>
            <w:tcBorders>
              <w:top w:val="single" w:sz="4" w:space="0" w:color="auto"/>
              <w:bottom w:val="single" w:sz="4" w:space="0" w:color="auto"/>
            </w:tcBorders>
            <w:shd w:val="clear" w:color="auto" w:fill="auto"/>
            <w:vAlign w:val="bottom"/>
          </w:tcPr>
          <w:p w14:paraId="16772F4E" w14:textId="77777777" w:rsidR="007230BA" w:rsidRPr="00B84261" w:rsidRDefault="007230BA" w:rsidP="00477BDE">
            <w:pPr>
              <w:spacing w:before="15" w:after="5"/>
              <w:ind w:right="40"/>
              <w:rPr>
                <w:rFonts w:ascii="Garamond" w:hAnsi="Garamond"/>
                <w:sz w:val="24"/>
                <w:szCs w:val="24"/>
              </w:rPr>
            </w:pPr>
            <w:r w:rsidRPr="00B84261">
              <w:rPr>
                <w:rFonts w:ascii="Garamond" w:hAnsi="Garamond"/>
                <w:sz w:val="24"/>
                <w:szCs w:val="24"/>
              </w:rPr>
              <w:t>Terms</w:t>
            </w:r>
          </w:p>
        </w:tc>
        <w:tc>
          <w:tcPr>
            <w:tcW w:w="1990" w:type="dxa"/>
            <w:tcBorders>
              <w:top w:val="single" w:sz="4" w:space="0" w:color="auto"/>
              <w:bottom w:val="single" w:sz="4" w:space="0" w:color="auto"/>
            </w:tcBorders>
            <w:shd w:val="clear" w:color="auto" w:fill="auto"/>
            <w:vAlign w:val="bottom"/>
          </w:tcPr>
          <w:p w14:paraId="755E7277" w14:textId="77777777" w:rsidR="007230BA" w:rsidRPr="00B84261" w:rsidRDefault="007230BA" w:rsidP="001B2779">
            <w:pPr>
              <w:spacing w:before="10" w:after="10"/>
              <w:ind w:left="30" w:right="40"/>
              <w:rPr>
                <w:rFonts w:ascii="Garamond" w:hAnsi="Garamond"/>
                <w:sz w:val="24"/>
                <w:szCs w:val="24"/>
              </w:rPr>
            </w:pPr>
            <w:r w:rsidRPr="00B84261">
              <w:rPr>
                <w:rFonts w:ascii="Garamond" w:eastAsia="Arial" w:hAnsi="Garamond" w:cs="Arial"/>
                <w:sz w:val="24"/>
                <w:szCs w:val="24"/>
              </w:rPr>
              <w:t>n</w:t>
            </w:r>
          </w:p>
        </w:tc>
        <w:tc>
          <w:tcPr>
            <w:tcW w:w="2388" w:type="dxa"/>
            <w:tcBorders>
              <w:top w:val="single" w:sz="4" w:space="0" w:color="auto"/>
              <w:bottom w:val="single" w:sz="4" w:space="0" w:color="auto"/>
            </w:tcBorders>
            <w:shd w:val="clear" w:color="auto" w:fill="auto"/>
            <w:vAlign w:val="bottom"/>
          </w:tcPr>
          <w:p w14:paraId="435A22BC" w14:textId="31AF420E" w:rsidR="007230BA" w:rsidRPr="00B84261" w:rsidRDefault="001B2779" w:rsidP="001B2779">
            <w:pPr>
              <w:spacing w:before="10" w:after="10"/>
              <w:ind w:left="30" w:right="40"/>
              <w:rPr>
                <w:rFonts w:ascii="Garamond" w:eastAsia="Arial" w:hAnsi="Garamond" w:cs="Arial"/>
                <w:sz w:val="24"/>
                <w:szCs w:val="24"/>
              </w:rPr>
            </w:pPr>
            <w:r w:rsidRPr="00B84261">
              <w:rPr>
                <w:rFonts w:ascii="Garamond" w:eastAsia="Arial" w:hAnsi="Garamond" w:cs="Arial"/>
                <w:sz w:val="24"/>
                <w:szCs w:val="24"/>
              </w:rPr>
              <w:t>%</w:t>
            </w:r>
          </w:p>
        </w:tc>
      </w:tr>
      <w:tr w:rsidR="00B84261" w:rsidRPr="00B84261" w14:paraId="5E658F55" w14:textId="77777777" w:rsidTr="00926410">
        <w:trPr>
          <w:trHeight w:val="264"/>
        </w:trPr>
        <w:tc>
          <w:tcPr>
            <w:tcW w:w="2268" w:type="dxa"/>
            <w:vMerge w:val="restart"/>
            <w:tcBorders>
              <w:top w:val="single" w:sz="4" w:space="0" w:color="auto"/>
              <w:bottom w:val="single" w:sz="2" w:space="0" w:color="152935"/>
            </w:tcBorders>
            <w:shd w:val="clear" w:color="auto" w:fill="auto"/>
            <w:vAlign w:val="center"/>
          </w:tcPr>
          <w:p w14:paraId="5BFDE1E7" w14:textId="06A1F2D8" w:rsidR="007230BA" w:rsidRPr="00B84261" w:rsidRDefault="007230BA" w:rsidP="00926410">
            <w:pPr>
              <w:spacing w:before="15" w:after="10"/>
              <w:ind w:right="40"/>
              <w:rPr>
                <w:rFonts w:ascii="Garamond" w:eastAsia="Arial" w:hAnsi="Garamond" w:cs="Arial"/>
                <w:sz w:val="24"/>
                <w:szCs w:val="24"/>
              </w:rPr>
            </w:pPr>
            <w:proofErr w:type="spellStart"/>
            <w:r w:rsidRPr="00B84261">
              <w:rPr>
                <w:rFonts w:ascii="Garamond" w:eastAsia="Arial" w:hAnsi="Garamond" w:cs="Arial"/>
                <w:sz w:val="24"/>
                <w:szCs w:val="24"/>
              </w:rPr>
              <w:t>Ethnic</w:t>
            </w:r>
            <w:proofErr w:type="spellEnd"/>
            <w:r w:rsidRPr="00B84261">
              <w:rPr>
                <w:rFonts w:ascii="Garamond" w:eastAsia="Arial" w:hAnsi="Garamond" w:cs="Arial"/>
                <w:sz w:val="24"/>
                <w:szCs w:val="24"/>
              </w:rPr>
              <w:t xml:space="preserve"> groups</w:t>
            </w:r>
          </w:p>
        </w:tc>
        <w:tc>
          <w:tcPr>
            <w:tcW w:w="3304" w:type="dxa"/>
            <w:tcBorders>
              <w:top w:val="single" w:sz="4" w:space="0" w:color="auto"/>
            </w:tcBorders>
            <w:shd w:val="clear" w:color="auto" w:fill="auto"/>
          </w:tcPr>
          <w:p w14:paraId="35D03342" w14:textId="77777777" w:rsidR="007230BA" w:rsidRPr="00B84261" w:rsidRDefault="007230BA" w:rsidP="00477BDE">
            <w:pPr>
              <w:spacing w:before="15" w:after="10"/>
              <w:ind w:left="30" w:right="40"/>
              <w:rPr>
                <w:rFonts w:ascii="Garamond" w:hAnsi="Garamond"/>
                <w:sz w:val="24"/>
                <w:szCs w:val="24"/>
              </w:rPr>
            </w:pPr>
            <w:proofErr w:type="spellStart"/>
            <w:r w:rsidRPr="00B84261">
              <w:rPr>
                <w:rFonts w:ascii="Garamond" w:eastAsia="Arial" w:hAnsi="Garamond" w:cs="Arial"/>
                <w:sz w:val="24"/>
                <w:szCs w:val="24"/>
              </w:rPr>
              <w:t>Koulango</w:t>
            </w:r>
            <w:proofErr w:type="spellEnd"/>
          </w:p>
        </w:tc>
        <w:tc>
          <w:tcPr>
            <w:tcW w:w="1990" w:type="dxa"/>
            <w:tcBorders>
              <w:top w:val="single" w:sz="4" w:space="0" w:color="auto"/>
              <w:left w:val="nil"/>
            </w:tcBorders>
            <w:shd w:val="clear" w:color="auto" w:fill="auto"/>
          </w:tcPr>
          <w:p w14:paraId="0F4B4ABD"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153</w:t>
            </w:r>
          </w:p>
        </w:tc>
        <w:tc>
          <w:tcPr>
            <w:tcW w:w="2388" w:type="dxa"/>
            <w:tcBorders>
              <w:top w:val="single" w:sz="4" w:space="0" w:color="auto"/>
              <w:right w:val="single" w:sz="2" w:space="0" w:color="E0E0E0"/>
            </w:tcBorders>
            <w:shd w:val="clear" w:color="auto" w:fill="auto"/>
          </w:tcPr>
          <w:p w14:paraId="567EED61"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49,83</w:t>
            </w:r>
          </w:p>
        </w:tc>
      </w:tr>
      <w:tr w:rsidR="00B84261" w:rsidRPr="00B84261" w14:paraId="3D3C8268" w14:textId="77777777" w:rsidTr="00477BDE">
        <w:trPr>
          <w:trHeight w:val="264"/>
        </w:trPr>
        <w:tc>
          <w:tcPr>
            <w:tcW w:w="2268" w:type="dxa"/>
            <w:vMerge/>
            <w:tcBorders>
              <w:top w:val="single" w:sz="2" w:space="0" w:color="152935"/>
              <w:bottom w:val="single" w:sz="1" w:space="0" w:color="152935"/>
            </w:tcBorders>
            <w:shd w:val="clear" w:color="auto" w:fill="auto"/>
          </w:tcPr>
          <w:p w14:paraId="79389BB3" w14:textId="77777777" w:rsidR="007230BA" w:rsidRPr="00B84261" w:rsidRDefault="007230BA" w:rsidP="00477BDE">
            <w:pPr>
              <w:spacing w:before="15" w:after="10"/>
              <w:ind w:left="30" w:right="40"/>
              <w:rPr>
                <w:rFonts w:ascii="Garamond" w:eastAsia="Arial" w:hAnsi="Garamond" w:cs="Arial"/>
                <w:sz w:val="24"/>
                <w:szCs w:val="24"/>
              </w:rPr>
            </w:pPr>
          </w:p>
        </w:tc>
        <w:tc>
          <w:tcPr>
            <w:tcW w:w="3304" w:type="dxa"/>
            <w:shd w:val="clear" w:color="auto" w:fill="auto"/>
          </w:tcPr>
          <w:p w14:paraId="0BBA0A7B" w14:textId="77777777" w:rsidR="007230BA" w:rsidRPr="00B84261" w:rsidRDefault="007230BA" w:rsidP="00477BDE">
            <w:pPr>
              <w:spacing w:before="15" w:after="10"/>
              <w:ind w:left="30" w:right="40"/>
              <w:rPr>
                <w:rFonts w:ascii="Garamond" w:hAnsi="Garamond"/>
                <w:sz w:val="24"/>
                <w:szCs w:val="24"/>
              </w:rPr>
            </w:pPr>
            <w:r w:rsidRPr="00B84261">
              <w:rPr>
                <w:rFonts w:ascii="Garamond" w:eastAsia="Arial" w:hAnsi="Garamond" w:cs="Arial"/>
                <w:sz w:val="24"/>
                <w:szCs w:val="24"/>
              </w:rPr>
              <w:t>Malinké</w:t>
            </w:r>
          </w:p>
        </w:tc>
        <w:tc>
          <w:tcPr>
            <w:tcW w:w="1990" w:type="dxa"/>
            <w:shd w:val="clear" w:color="auto" w:fill="auto"/>
          </w:tcPr>
          <w:p w14:paraId="7B30CC40"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57</w:t>
            </w:r>
          </w:p>
        </w:tc>
        <w:tc>
          <w:tcPr>
            <w:tcW w:w="2388" w:type="dxa"/>
            <w:shd w:val="clear" w:color="auto" w:fill="auto"/>
          </w:tcPr>
          <w:p w14:paraId="1A189C9A"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18,57</w:t>
            </w:r>
          </w:p>
        </w:tc>
      </w:tr>
      <w:tr w:rsidR="00B84261" w:rsidRPr="00B84261" w14:paraId="62626546" w14:textId="77777777" w:rsidTr="00477BDE">
        <w:trPr>
          <w:trHeight w:val="277"/>
        </w:trPr>
        <w:tc>
          <w:tcPr>
            <w:tcW w:w="2268" w:type="dxa"/>
            <w:vMerge/>
            <w:tcBorders>
              <w:top w:val="single" w:sz="1" w:space="0" w:color="152935"/>
              <w:bottom w:val="single" w:sz="1" w:space="0" w:color="152935"/>
            </w:tcBorders>
            <w:shd w:val="clear" w:color="auto" w:fill="auto"/>
          </w:tcPr>
          <w:p w14:paraId="5563AE0A" w14:textId="77777777" w:rsidR="007230BA" w:rsidRPr="00B84261" w:rsidRDefault="007230BA" w:rsidP="00477BDE">
            <w:pPr>
              <w:spacing w:before="15" w:after="10"/>
              <w:ind w:left="30" w:right="40"/>
              <w:rPr>
                <w:rFonts w:ascii="Garamond" w:eastAsia="Arial" w:hAnsi="Garamond" w:cs="Arial"/>
                <w:sz w:val="24"/>
                <w:szCs w:val="24"/>
              </w:rPr>
            </w:pPr>
          </w:p>
        </w:tc>
        <w:tc>
          <w:tcPr>
            <w:tcW w:w="3304" w:type="dxa"/>
            <w:shd w:val="clear" w:color="auto" w:fill="auto"/>
          </w:tcPr>
          <w:p w14:paraId="6C18A2CD" w14:textId="77777777" w:rsidR="007230BA" w:rsidRPr="00B84261" w:rsidRDefault="007230BA" w:rsidP="00477BDE">
            <w:pPr>
              <w:spacing w:before="15" w:after="10"/>
              <w:ind w:left="30" w:right="40"/>
              <w:rPr>
                <w:rFonts w:ascii="Garamond" w:hAnsi="Garamond"/>
                <w:sz w:val="24"/>
                <w:szCs w:val="24"/>
              </w:rPr>
            </w:pPr>
            <w:r w:rsidRPr="00B84261">
              <w:rPr>
                <w:rFonts w:ascii="Garamond" w:eastAsia="Arial" w:hAnsi="Garamond" w:cs="Arial"/>
                <w:sz w:val="24"/>
                <w:szCs w:val="24"/>
              </w:rPr>
              <w:t>Lobi</w:t>
            </w:r>
          </w:p>
        </w:tc>
        <w:tc>
          <w:tcPr>
            <w:tcW w:w="1990" w:type="dxa"/>
            <w:shd w:val="clear" w:color="auto" w:fill="auto"/>
          </w:tcPr>
          <w:p w14:paraId="082A8544"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40</w:t>
            </w:r>
          </w:p>
        </w:tc>
        <w:tc>
          <w:tcPr>
            <w:tcW w:w="2388" w:type="dxa"/>
            <w:shd w:val="clear" w:color="auto" w:fill="auto"/>
          </w:tcPr>
          <w:p w14:paraId="62473FAB"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13,03</w:t>
            </w:r>
          </w:p>
        </w:tc>
      </w:tr>
      <w:tr w:rsidR="00B84261" w:rsidRPr="00B84261" w14:paraId="383BAF5D" w14:textId="77777777" w:rsidTr="00477BDE">
        <w:trPr>
          <w:trHeight w:val="264"/>
        </w:trPr>
        <w:tc>
          <w:tcPr>
            <w:tcW w:w="2268" w:type="dxa"/>
            <w:vMerge/>
            <w:tcBorders>
              <w:top w:val="single" w:sz="1" w:space="0" w:color="152935"/>
              <w:bottom w:val="single" w:sz="1" w:space="0" w:color="152935"/>
            </w:tcBorders>
            <w:shd w:val="clear" w:color="auto" w:fill="auto"/>
          </w:tcPr>
          <w:p w14:paraId="73D42CAE" w14:textId="77777777" w:rsidR="007230BA" w:rsidRPr="00B84261" w:rsidRDefault="007230BA" w:rsidP="00477BDE">
            <w:pPr>
              <w:spacing w:before="15" w:after="10"/>
              <w:ind w:left="30" w:right="40"/>
              <w:rPr>
                <w:rFonts w:ascii="Garamond" w:eastAsia="Arial" w:hAnsi="Garamond" w:cs="Arial"/>
                <w:sz w:val="24"/>
                <w:szCs w:val="24"/>
              </w:rPr>
            </w:pPr>
          </w:p>
        </w:tc>
        <w:tc>
          <w:tcPr>
            <w:tcW w:w="3304" w:type="dxa"/>
            <w:shd w:val="clear" w:color="auto" w:fill="auto"/>
          </w:tcPr>
          <w:p w14:paraId="2DC311E3" w14:textId="77777777" w:rsidR="007230BA" w:rsidRPr="00B84261" w:rsidRDefault="007230BA" w:rsidP="00477BDE">
            <w:pPr>
              <w:spacing w:before="15" w:after="10"/>
              <w:ind w:left="30" w:right="40"/>
              <w:rPr>
                <w:rFonts w:ascii="Garamond" w:hAnsi="Garamond"/>
                <w:sz w:val="24"/>
                <w:szCs w:val="24"/>
              </w:rPr>
            </w:pPr>
            <w:proofErr w:type="spellStart"/>
            <w:r w:rsidRPr="00B84261">
              <w:rPr>
                <w:rFonts w:ascii="Garamond" w:eastAsia="Arial" w:hAnsi="Garamond" w:cs="Arial"/>
                <w:sz w:val="24"/>
                <w:szCs w:val="24"/>
              </w:rPr>
              <w:t>Djimini</w:t>
            </w:r>
            <w:proofErr w:type="spellEnd"/>
          </w:p>
        </w:tc>
        <w:tc>
          <w:tcPr>
            <w:tcW w:w="1990" w:type="dxa"/>
            <w:shd w:val="clear" w:color="auto" w:fill="auto"/>
          </w:tcPr>
          <w:p w14:paraId="2F9202EA"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23</w:t>
            </w:r>
          </w:p>
        </w:tc>
        <w:tc>
          <w:tcPr>
            <w:tcW w:w="2388" w:type="dxa"/>
            <w:shd w:val="clear" w:color="auto" w:fill="auto"/>
          </w:tcPr>
          <w:p w14:paraId="0F868F7F"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7,50</w:t>
            </w:r>
          </w:p>
        </w:tc>
      </w:tr>
      <w:tr w:rsidR="00B84261" w:rsidRPr="00B84261" w14:paraId="208C857E" w14:textId="77777777" w:rsidTr="00477BDE">
        <w:trPr>
          <w:trHeight w:val="264"/>
        </w:trPr>
        <w:tc>
          <w:tcPr>
            <w:tcW w:w="2268" w:type="dxa"/>
            <w:vMerge/>
            <w:tcBorders>
              <w:top w:val="single" w:sz="1" w:space="0" w:color="152935"/>
              <w:bottom w:val="single" w:sz="1" w:space="0" w:color="152935"/>
            </w:tcBorders>
            <w:shd w:val="clear" w:color="auto" w:fill="auto"/>
          </w:tcPr>
          <w:p w14:paraId="64C34D69" w14:textId="77777777" w:rsidR="007230BA" w:rsidRPr="00B84261" w:rsidRDefault="007230BA" w:rsidP="00477BDE">
            <w:pPr>
              <w:spacing w:before="15" w:after="10"/>
              <w:ind w:left="30" w:right="40"/>
              <w:rPr>
                <w:rFonts w:ascii="Garamond" w:eastAsia="Arial" w:hAnsi="Garamond" w:cs="Arial"/>
                <w:sz w:val="24"/>
                <w:szCs w:val="24"/>
              </w:rPr>
            </w:pPr>
          </w:p>
        </w:tc>
        <w:tc>
          <w:tcPr>
            <w:tcW w:w="3304" w:type="dxa"/>
            <w:shd w:val="clear" w:color="auto" w:fill="auto"/>
          </w:tcPr>
          <w:p w14:paraId="337DB20D" w14:textId="77777777" w:rsidR="007230BA" w:rsidRPr="00B84261" w:rsidRDefault="007230BA" w:rsidP="00477BDE">
            <w:pPr>
              <w:spacing w:before="15" w:after="10"/>
              <w:ind w:left="30" w:right="40"/>
              <w:rPr>
                <w:rFonts w:ascii="Garamond" w:hAnsi="Garamond"/>
                <w:sz w:val="24"/>
                <w:szCs w:val="24"/>
              </w:rPr>
            </w:pPr>
            <w:r w:rsidRPr="00B84261">
              <w:rPr>
                <w:rFonts w:ascii="Garamond" w:eastAsia="Arial" w:hAnsi="Garamond" w:cs="Arial"/>
                <w:sz w:val="24"/>
                <w:szCs w:val="24"/>
              </w:rPr>
              <w:t>Dioula</w:t>
            </w:r>
          </w:p>
        </w:tc>
        <w:tc>
          <w:tcPr>
            <w:tcW w:w="1990" w:type="dxa"/>
            <w:shd w:val="clear" w:color="auto" w:fill="auto"/>
          </w:tcPr>
          <w:p w14:paraId="78246EB1"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20</w:t>
            </w:r>
          </w:p>
        </w:tc>
        <w:tc>
          <w:tcPr>
            <w:tcW w:w="2388" w:type="dxa"/>
            <w:shd w:val="clear" w:color="auto" w:fill="auto"/>
          </w:tcPr>
          <w:p w14:paraId="28B77191"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6,51</w:t>
            </w:r>
          </w:p>
        </w:tc>
      </w:tr>
      <w:tr w:rsidR="00B84261" w:rsidRPr="00B84261" w14:paraId="4C7CAD33" w14:textId="77777777" w:rsidTr="00477BDE">
        <w:trPr>
          <w:trHeight w:val="264"/>
        </w:trPr>
        <w:tc>
          <w:tcPr>
            <w:tcW w:w="2268" w:type="dxa"/>
            <w:vMerge/>
            <w:tcBorders>
              <w:top w:val="single" w:sz="1" w:space="0" w:color="152935"/>
              <w:bottom w:val="single" w:sz="4" w:space="0" w:color="auto"/>
            </w:tcBorders>
            <w:shd w:val="clear" w:color="auto" w:fill="auto"/>
          </w:tcPr>
          <w:p w14:paraId="49EA06FE" w14:textId="77777777" w:rsidR="007230BA" w:rsidRPr="00B84261" w:rsidRDefault="007230BA" w:rsidP="00477BDE">
            <w:pPr>
              <w:rPr>
                <w:rFonts w:ascii="Garamond" w:hAnsi="Garamond"/>
                <w:sz w:val="24"/>
                <w:szCs w:val="24"/>
              </w:rPr>
            </w:pPr>
          </w:p>
        </w:tc>
        <w:tc>
          <w:tcPr>
            <w:tcW w:w="3304" w:type="dxa"/>
            <w:tcBorders>
              <w:bottom w:val="single" w:sz="4" w:space="0" w:color="auto"/>
            </w:tcBorders>
            <w:shd w:val="clear" w:color="auto" w:fill="auto"/>
          </w:tcPr>
          <w:p w14:paraId="321B1E68" w14:textId="1FF28CBC" w:rsidR="007230BA" w:rsidRPr="00B84261" w:rsidRDefault="00C7184C" w:rsidP="00477BDE">
            <w:pPr>
              <w:spacing w:before="15" w:after="10"/>
              <w:ind w:left="30" w:right="40"/>
              <w:rPr>
                <w:rFonts w:ascii="Garamond" w:hAnsi="Garamond"/>
                <w:sz w:val="24"/>
                <w:szCs w:val="24"/>
              </w:rPr>
            </w:pPr>
            <w:r>
              <w:rPr>
                <w:rFonts w:ascii="Garamond" w:eastAsia="Arial" w:hAnsi="Garamond" w:cs="Arial"/>
                <w:sz w:val="24"/>
                <w:szCs w:val="24"/>
              </w:rPr>
              <w:t xml:space="preserve">Fulfulde </w:t>
            </w:r>
          </w:p>
        </w:tc>
        <w:tc>
          <w:tcPr>
            <w:tcW w:w="1990" w:type="dxa"/>
            <w:tcBorders>
              <w:bottom w:val="single" w:sz="4" w:space="0" w:color="auto"/>
            </w:tcBorders>
            <w:shd w:val="clear" w:color="auto" w:fill="auto"/>
          </w:tcPr>
          <w:p w14:paraId="556A5758"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14</w:t>
            </w:r>
          </w:p>
        </w:tc>
        <w:tc>
          <w:tcPr>
            <w:tcW w:w="2388" w:type="dxa"/>
            <w:tcBorders>
              <w:bottom w:val="single" w:sz="4" w:space="0" w:color="auto"/>
            </w:tcBorders>
            <w:shd w:val="clear" w:color="auto" w:fill="auto"/>
          </w:tcPr>
          <w:p w14:paraId="6BA5A375"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4,56</w:t>
            </w:r>
          </w:p>
        </w:tc>
      </w:tr>
      <w:tr w:rsidR="00B84261" w:rsidRPr="00B84261" w14:paraId="273ED854" w14:textId="77777777" w:rsidTr="00477BDE">
        <w:trPr>
          <w:trHeight w:val="378"/>
        </w:trPr>
        <w:tc>
          <w:tcPr>
            <w:tcW w:w="5572" w:type="dxa"/>
            <w:gridSpan w:val="2"/>
            <w:tcBorders>
              <w:top w:val="single" w:sz="4" w:space="0" w:color="auto"/>
              <w:bottom w:val="single" w:sz="4" w:space="0" w:color="auto"/>
            </w:tcBorders>
            <w:shd w:val="clear" w:color="auto" w:fill="auto"/>
          </w:tcPr>
          <w:p w14:paraId="660D545E" w14:textId="77777777" w:rsidR="007230BA" w:rsidRPr="00B84261" w:rsidRDefault="007230BA" w:rsidP="00477BDE">
            <w:pPr>
              <w:spacing w:before="15" w:after="10"/>
              <w:ind w:left="30" w:right="40"/>
              <w:rPr>
                <w:rFonts w:ascii="Garamond" w:hAnsi="Garamond"/>
                <w:sz w:val="24"/>
                <w:szCs w:val="24"/>
              </w:rPr>
            </w:pPr>
            <w:r w:rsidRPr="00B84261">
              <w:rPr>
                <w:rFonts w:ascii="Garamond" w:eastAsia="Arial" w:hAnsi="Garamond" w:cs="Arial"/>
                <w:sz w:val="24"/>
                <w:szCs w:val="24"/>
              </w:rPr>
              <w:t>Total</w:t>
            </w:r>
          </w:p>
        </w:tc>
        <w:tc>
          <w:tcPr>
            <w:tcW w:w="1990" w:type="dxa"/>
            <w:tcBorders>
              <w:top w:val="single" w:sz="4" w:space="0" w:color="auto"/>
              <w:bottom w:val="single" w:sz="4" w:space="0" w:color="auto"/>
            </w:tcBorders>
            <w:shd w:val="clear" w:color="auto" w:fill="auto"/>
          </w:tcPr>
          <w:p w14:paraId="286A87FF"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307</w:t>
            </w:r>
          </w:p>
        </w:tc>
        <w:tc>
          <w:tcPr>
            <w:tcW w:w="2388" w:type="dxa"/>
            <w:tcBorders>
              <w:top w:val="single" w:sz="4" w:space="0" w:color="auto"/>
              <w:bottom w:val="single" w:sz="4" w:space="0" w:color="auto"/>
            </w:tcBorders>
            <w:shd w:val="clear" w:color="auto" w:fill="auto"/>
          </w:tcPr>
          <w:p w14:paraId="19F0000E"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100,00</w:t>
            </w:r>
          </w:p>
        </w:tc>
      </w:tr>
      <w:tr w:rsidR="00B84261" w:rsidRPr="00B84261" w14:paraId="51501EA1" w14:textId="77777777" w:rsidTr="00926410">
        <w:trPr>
          <w:trHeight w:val="252"/>
        </w:trPr>
        <w:tc>
          <w:tcPr>
            <w:tcW w:w="2268" w:type="dxa"/>
            <w:vMerge w:val="restart"/>
            <w:tcBorders>
              <w:top w:val="single" w:sz="4" w:space="0" w:color="auto"/>
            </w:tcBorders>
            <w:shd w:val="clear" w:color="auto" w:fill="auto"/>
            <w:vAlign w:val="center"/>
          </w:tcPr>
          <w:p w14:paraId="30FDCDAE" w14:textId="77777777" w:rsidR="007230BA" w:rsidRPr="00B84261" w:rsidRDefault="007230BA" w:rsidP="00926410">
            <w:pPr>
              <w:rPr>
                <w:rFonts w:ascii="Garamond" w:hAnsi="Garamond"/>
                <w:sz w:val="24"/>
                <w:szCs w:val="24"/>
              </w:rPr>
            </w:pPr>
            <w:r w:rsidRPr="00B84261">
              <w:rPr>
                <w:rFonts w:ascii="Garamond" w:eastAsia="Arial" w:hAnsi="Garamond" w:cs="Arial"/>
                <w:sz w:val="24"/>
                <w:szCs w:val="24"/>
              </w:rPr>
              <w:t>Profession</w:t>
            </w:r>
          </w:p>
        </w:tc>
        <w:tc>
          <w:tcPr>
            <w:tcW w:w="3304" w:type="dxa"/>
            <w:shd w:val="clear" w:color="auto" w:fill="auto"/>
            <w:vAlign w:val="bottom"/>
          </w:tcPr>
          <w:p w14:paraId="13C86AC6" w14:textId="77777777" w:rsidR="007230BA" w:rsidRPr="00B84261" w:rsidRDefault="007230BA" w:rsidP="00477BDE">
            <w:pPr>
              <w:spacing w:after="0" w:line="240" w:lineRule="auto"/>
              <w:rPr>
                <w:rFonts w:ascii="Garamond" w:eastAsia="Times New Roman" w:hAnsi="Garamond" w:cs="Calibri"/>
                <w:sz w:val="24"/>
                <w:szCs w:val="24"/>
                <w:lang w:eastAsia="fr-FR"/>
              </w:rPr>
            </w:pPr>
            <w:proofErr w:type="spellStart"/>
            <w:r w:rsidRPr="00B84261">
              <w:rPr>
                <w:rFonts w:ascii="Garamond" w:eastAsia="Times New Roman" w:hAnsi="Garamond" w:cs="Calibri"/>
                <w:sz w:val="24"/>
                <w:szCs w:val="24"/>
                <w:lang w:eastAsia="fr-FR"/>
              </w:rPr>
              <w:t>Farmers</w:t>
            </w:r>
            <w:proofErr w:type="spellEnd"/>
            <w:r w:rsidRPr="00B84261">
              <w:rPr>
                <w:rFonts w:ascii="Garamond" w:eastAsia="Times New Roman" w:hAnsi="Garamond" w:cs="Calibri"/>
                <w:sz w:val="24"/>
                <w:szCs w:val="24"/>
                <w:lang w:eastAsia="fr-FR"/>
              </w:rPr>
              <w:t xml:space="preserve"> </w:t>
            </w:r>
          </w:p>
        </w:tc>
        <w:tc>
          <w:tcPr>
            <w:tcW w:w="1990" w:type="dxa"/>
            <w:shd w:val="clear" w:color="auto" w:fill="auto"/>
          </w:tcPr>
          <w:p w14:paraId="0AB4EA40"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150</w:t>
            </w:r>
          </w:p>
        </w:tc>
        <w:tc>
          <w:tcPr>
            <w:tcW w:w="2388" w:type="dxa"/>
            <w:tcBorders>
              <w:top w:val="single" w:sz="4" w:space="0" w:color="auto"/>
            </w:tcBorders>
            <w:shd w:val="clear" w:color="auto" w:fill="auto"/>
          </w:tcPr>
          <w:p w14:paraId="598B5531"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48,86</w:t>
            </w:r>
          </w:p>
        </w:tc>
      </w:tr>
      <w:tr w:rsidR="00B84261" w:rsidRPr="00B84261" w14:paraId="018F77DE" w14:textId="77777777" w:rsidTr="00477BDE">
        <w:trPr>
          <w:trHeight w:val="264"/>
        </w:trPr>
        <w:tc>
          <w:tcPr>
            <w:tcW w:w="2268" w:type="dxa"/>
            <w:vMerge/>
            <w:shd w:val="clear" w:color="auto" w:fill="auto"/>
          </w:tcPr>
          <w:p w14:paraId="09B3DA90" w14:textId="77777777" w:rsidR="007230BA" w:rsidRPr="00B84261" w:rsidRDefault="007230BA" w:rsidP="00477BDE">
            <w:pPr>
              <w:rPr>
                <w:rFonts w:ascii="Garamond" w:hAnsi="Garamond"/>
                <w:sz w:val="24"/>
                <w:szCs w:val="24"/>
              </w:rPr>
            </w:pPr>
          </w:p>
        </w:tc>
        <w:tc>
          <w:tcPr>
            <w:tcW w:w="3304" w:type="dxa"/>
            <w:shd w:val="clear" w:color="auto" w:fill="auto"/>
            <w:vAlign w:val="bottom"/>
          </w:tcPr>
          <w:p w14:paraId="53D47225" w14:textId="77777777" w:rsidR="007230BA" w:rsidRPr="00B84261" w:rsidRDefault="007230BA" w:rsidP="00477BDE">
            <w:pPr>
              <w:spacing w:after="0" w:line="240" w:lineRule="auto"/>
              <w:rPr>
                <w:rFonts w:ascii="Garamond" w:eastAsia="Times New Roman" w:hAnsi="Garamond" w:cs="Calibri"/>
                <w:sz w:val="24"/>
                <w:szCs w:val="24"/>
                <w:lang w:eastAsia="fr-FR"/>
              </w:rPr>
            </w:pPr>
            <w:proofErr w:type="spellStart"/>
            <w:r w:rsidRPr="00B84261">
              <w:rPr>
                <w:rFonts w:ascii="Garamond" w:eastAsia="Times New Roman" w:hAnsi="Garamond" w:cs="Calibri"/>
                <w:sz w:val="24"/>
                <w:szCs w:val="24"/>
                <w:lang w:eastAsia="fr-FR"/>
              </w:rPr>
              <w:t>Homemakers</w:t>
            </w:r>
            <w:proofErr w:type="spellEnd"/>
          </w:p>
        </w:tc>
        <w:tc>
          <w:tcPr>
            <w:tcW w:w="1990" w:type="dxa"/>
            <w:shd w:val="clear" w:color="auto" w:fill="auto"/>
          </w:tcPr>
          <w:p w14:paraId="182BD940"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38</w:t>
            </w:r>
          </w:p>
        </w:tc>
        <w:tc>
          <w:tcPr>
            <w:tcW w:w="2388" w:type="dxa"/>
            <w:shd w:val="clear" w:color="auto" w:fill="auto"/>
          </w:tcPr>
          <w:p w14:paraId="653A1DA0"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12,38</w:t>
            </w:r>
          </w:p>
        </w:tc>
      </w:tr>
      <w:tr w:rsidR="00B84261" w:rsidRPr="00B84261" w14:paraId="5BFFF03F" w14:textId="77777777" w:rsidTr="00477BDE">
        <w:trPr>
          <w:trHeight w:val="277"/>
        </w:trPr>
        <w:tc>
          <w:tcPr>
            <w:tcW w:w="2268" w:type="dxa"/>
            <w:vMerge/>
            <w:shd w:val="clear" w:color="auto" w:fill="auto"/>
          </w:tcPr>
          <w:p w14:paraId="77F632F9" w14:textId="77777777" w:rsidR="007230BA" w:rsidRPr="00B84261" w:rsidRDefault="007230BA" w:rsidP="00477BDE">
            <w:pPr>
              <w:rPr>
                <w:rFonts w:ascii="Garamond" w:hAnsi="Garamond"/>
                <w:sz w:val="24"/>
                <w:szCs w:val="24"/>
              </w:rPr>
            </w:pPr>
          </w:p>
        </w:tc>
        <w:tc>
          <w:tcPr>
            <w:tcW w:w="3304" w:type="dxa"/>
            <w:shd w:val="clear" w:color="auto" w:fill="auto"/>
            <w:vAlign w:val="bottom"/>
          </w:tcPr>
          <w:p w14:paraId="3B0E648F" w14:textId="77777777" w:rsidR="007230BA" w:rsidRPr="00B84261" w:rsidRDefault="007230BA" w:rsidP="00477BDE">
            <w:pPr>
              <w:spacing w:after="0" w:line="240" w:lineRule="auto"/>
              <w:rPr>
                <w:rFonts w:ascii="Garamond" w:eastAsia="Times New Roman" w:hAnsi="Garamond" w:cs="Calibri"/>
                <w:sz w:val="24"/>
                <w:szCs w:val="24"/>
                <w:lang w:eastAsia="fr-FR"/>
              </w:rPr>
            </w:pPr>
            <w:r w:rsidRPr="00B84261">
              <w:rPr>
                <w:rFonts w:ascii="Garamond" w:eastAsia="Times New Roman" w:hAnsi="Garamond" w:cs="Calibri"/>
                <w:sz w:val="24"/>
                <w:szCs w:val="24"/>
                <w:lang w:eastAsia="fr-FR"/>
              </w:rPr>
              <w:t>Mix-</w:t>
            </w:r>
            <w:proofErr w:type="spellStart"/>
            <w:r w:rsidRPr="00B84261">
              <w:rPr>
                <w:rFonts w:ascii="Garamond" w:eastAsia="Times New Roman" w:hAnsi="Garamond" w:cs="Calibri"/>
                <w:sz w:val="24"/>
                <w:szCs w:val="24"/>
                <w:lang w:eastAsia="fr-FR"/>
              </w:rPr>
              <w:t>farmers</w:t>
            </w:r>
            <w:proofErr w:type="spellEnd"/>
          </w:p>
        </w:tc>
        <w:tc>
          <w:tcPr>
            <w:tcW w:w="1990" w:type="dxa"/>
            <w:shd w:val="clear" w:color="auto" w:fill="auto"/>
          </w:tcPr>
          <w:p w14:paraId="323488C2" w14:textId="77777777" w:rsidR="007230BA" w:rsidRPr="00B84261" w:rsidRDefault="007230BA" w:rsidP="001B2779">
            <w:pPr>
              <w:spacing w:before="15" w:after="10"/>
              <w:ind w:left="30" w:right="40"/>
              <w:rPr>
                <w:rFonts w:ascii="Garamond" w:eastAsia="Arial" w:hAnsi="Garamond" w:cs="Arial"/>
                <w:sz w:val="24"/>
                <w:szCs w:val="24"/>
              </w:rPr>
            </w:pPr>
            <w:r w:rsidRPr="00B84261">
              <w:rPr>
                <w:rFonts w:ascii="Garamond" w:eastAsia="Arial" w:hAnsi="Garamond" w:cs="Arial"/>
                <w:sz w:val="24"/>
                <w:szCs w:val="24"/>
              </w:rPr>
              <w:t>36</w:t>
            </w:r>
          </w:p>
        </w:tc>
        <w:tc>
          <w:tcPr>
            <w:tcW w:w="2388" w:type="dxa"/>
            <w:shd w:val="clear" w:color="auto" w:fill="auto"/>
          </w:tcPr>
          <w:p w14:paraId="246F46E8" w14:textId="77777777" w:rsidR="007230BA" w:rsidRPr="00B84261" w:rsidRDefault="007230BA" w:rsidP="001B2779">
            <w:pPr>
              <w:spacing w:before="15" w:after="10"/>
              <w:ind w:left="30" w:right="40"/>
              <w:rPr>
                <w:rFonts w:ascii="Garamond" w:eastAsia="Arial" w:hAnsi="Garamond" w:cs="Arial"/>
                <w:sz w:val="24"/>
                <w:szCs w:val="24"/>
              </w:rPr>
            </w:pPr>
            <w:r w:rsidRPr="00B84261">
              <w:rPr>
                <w:rFonts w:ascii="Garamond" w:eastAsia="Arial" w:hAnsi="Garamond" w:cs="Arial"/>
                <w:sz w:val="24"/>
                <w:szCs w:val="24"/>
              </w:rPr>
              <w:t>11,73</w:t>
            </w:r>
          </w:p>
        </w:tc>
      </w:tr>
      <w:tr w:rsidR="00B84261" w:rsidRPr="00B84261" w14:paraId="79C6CF82" w14:textId="77777777" w:rsidTr="00477BDE">
        <w:trPr>
          <w:trHeight w:val="264"/>
        </w:trPr>
        <w:tc>
          <w:tcPr>
            <w:tcW w:w="2268" w:type="dxa"/>
            <w:vMerge/>
            <w:shd w:val="clear" w:color="auto" w:fill="auto"/>
          </w:tcPr>
          <w:p w14:paraId="04B0830C" w14:textId="77777777" w:rsidR="007230BA" w:rsidRPr="00B84261" w:rsidRDefault="007230BA" w:rsidP="00477BDE">
            <w:pPr>
              <w:rPr>
                <w:rFonts w:ascii="Garamond" w:hAnsi="Garamond"/>
                <w:sz w:val="24"/>
                <w:szCs w:val="24"/>
              </w:rPr>
            </w:pPr>
          </w:p>
        </w:tc>
        <w:tc>
          <w:tcPr>
            <w:tcW w:w="3304" w:type="dxa"/>
            <w:shd w:val="clear" w:color="auto" w:fill="auto"/>
            <w:vAlign w:val="bottom"/>
          </w:tcPr>
          <w:p w14:paraId="02A014E4" w14:textId="77777777" w:rsidR="007230BA" w:rsidRPr="00B84261" w:rsidRDefault="007230BA" w:rsidP="00477BDE">
            <w:pPr>
              <w:spacing w:after="0" w:line="240" w:lineRule="auto"/>
              <w:rPr>
                <w:rFonts w:ascii="Garamond" w:eastAsia="Times New Roman" w:hAnsi="Garamond" w:cs="Calibri"/>
                <w:sz w:val="24"/>
                <w:szCs w:val="24"/>
                <w:lang w:eastAsia="fr-FR"/>
              </w:rPr>
            </w:pPr>
            <w:r w:rsidRPr="00B84261">
              <w:rPr>
                <w:rFonts w:ascii="Garamond" w:eastAsia="Times New Roman" w:hAnsi="Garamond" w:cs="Calibri"/>
                <w:sz w:val="24"/>
                <w:szCs w:val="24"/>
                <w:lang w:eastAsia="fr-FR"/>
              </w:rPr>
              <w:t xml:space="preserve">Former </w:t>
            </w:r>
            <w:proofErr w:type="spellStart"/>
            <w:r w:rsidRPr="00B84261">
              <w:rPr>
                <w:rFonts w:ascii="Garamond" w:eastAsia="Times New Roman" w:hAnsi="Garamond" w:cs="Calibri"/>
                <w:sz w:val="24"/>
                <w:szCs w:val="24"/>
                <w:lang w:eastAsia="fr-FR"/>
              </w:rPr>
              <w:t>poachers</w:t>
            </w:r>
            <w:proofErr w:type="spellEnd"/>
          </w:p>
        </w:tc>
        <w:tc>
          <w:tcPr>
            <w:tcW w:w="1990" w:type="dxa"/>
            <w:shd w:val="clear" w:color="auto" w:fill="auto"/>
          </w:tcPr>
          <w:p w14:paraId="524E24C7"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22</w:t>
            </w:r>
          </w:p>
        </w:tc>
        <w:tc>
          <w:tcPr>
            <w:tcW w:w="2388" w:type="dxa"/>
            <w:shd w:val="clear" w:color="auto" w:fill="auto"/>
          </w:tcPr>
          <w:p w14:paraId="1AE5B7BF"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07,16</w:t>
            </w:r>
          </w:p>
        </w:tc>
      </w:tr>
      <w:tr w:rsidR="00B84261" w:rsidRPr="00B84261" w14:paraId="5B96968B" w14:textId="77777777" w:rsidTr="00477BDE">
        <w:trPr>
          <w:trHeight w:val="264"/>
        </w:trPr>
        <w:tc>
          <w:tcPr>
            <w:tcW w:w="2268" w:type="dxa"/>
            <w:vMerge/>
            <w:shd w:val="clear" w:color="auto" w:fill="auto"/>
          </w:tcPr>
          <w:p w14:paraId="5B13A61C" w14:textId="77777777" w:rsidR="007230BA" w:rsidRPr="00B84261" w:rsidRDefault="007230BA" w:rsidP="00477BDE">
            <w:pPr>
              <w:rPr>
                <w:rFonts w:ascii="Garamond" w:hAnsi="Garamond"/>
                <w:sz w:val="24"/>
                <w:szCs w:val="24"/>
              </w:rPr>
            </w:pPr>
          </w:p>
        </w:tc>
        <w:tc>
          <w:tcPr>
            <w:tcW w:w="3304" w:type="dxa"/>
            <w:shd w:val="clear" w:color="auto" w:fill="auto"/>
            <w:vAlign w:val="bottom"/>
          </w:tcPr>
          <w:p w14:paraId="1BD871FE" w14:textId="77777777" w:rsidR="007230BA" w:rsidRPr="00B84261" w:rsidRDefault="007230BA" w:rsidP="00477BDE">
            <w:pPr>
              <w:spacing w:after="0" w:line="240" w:lineRule="auto"/>
              <w:rPr>
                <w:rFonts w:ascii="Garamond" w:eastAsia="Times New Roman" w:hAnsi="Garamond" w:cs="Calibri"/>
                <w:sz w:val="24"/>
                <w:szCs w:val="24"/>
                <w:lang w:eastAsia="fr-FR"/>
              </w:rPr>
            </w:pPr>
            <w:proofErr w:type="spellStart"/>
            <w:r w:rsidRPr="00B84261">
              <w:rPr>
                <w:rFonts w:ascii="Garamond" w:eastAsia="Times New Roman" w:hAnsi="Garamond" w:cs="Calibri"/>
                <w:sz w:val="24"/>
                <w:szCs w:val="24"/>
                <w:lang w:eastAsia="fr-FR"/>
              </w:rPr>
              <w:t>Traditional</w:t>
            </w:r>
            <w:proofErr w:type="spellEnd"/>
            <w:r w:rsidRPr="00B84261">
              <w:rPr>
                <w:rFonts w:ascii="Garamond" w:eastAsia="Times New Roman" w:hAnsi="Garamond" w:cs="Calibri"/>
                <w:sz w:val="24"/>
                <w:szCs w:val="24"/>
                <w:lang w:eastAsia="fr-FR"/>
              </w:rPr>
              <w:t xml:space="preserve"> </w:t>
            </w:r>
            <w:proofErr w:type="spellStart"/>
            <w:r w:rsidRPr="00B84261">
              <w:rPr>
                <w:rFonts w:ascii="Garamond" w:eastAsia="Times New Roman" w:hAnsi="Garamond" w:cs="Calibri"/>
                <w:sz w:val="24"/>
                <w:szCs w:val="24"/>
                <w:lang w:eastAsia="fr-FR"/>
              </w:rPr>
              <w:t>healers</w:t>
            </w:r>
            <w:proofErr w:type="spellEnd"/>
          </w:p>
        </w:tc>
        <w:tc>
          <w:tcPr>
            <w:tcW w:w="1990" w:type="dxa"/>
            <w:shd w:val="clear" w:color="auto" w:fill="auto"/>
          </w:tcPr>
          <w:p w14:paraId="5999CD60"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20</w:t>
            </w:r>
          </w:p>
        </w:tc>
        <w:tc>
          <w:tcPr>
            <w:tcW w:w="2388" w:type="dxa"/>
            <w:shd w:val="clear" w:color="auto" w:fill="auto"/>
          </w:tcPr>
          <w:p w14:paraId="7C68CD3D"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06,51</w:t>
            </w:r>
          </w:p>
        </w:tc>
      </w:tr>
      <w:tr w:rsidR="00B84261" w:rsidRPr="00B84261" w14:paraId="193B077D" w14:textId="77777777" w:rsidTr="00477BDE">
        <w:trPr>
          <w:trHeight w:val="264"/>
        </w:trPr>
        <w:tc>
          <w:tcPr>
            <w:tcW w:w="2268" w:type="dxa"/>
            <w:vMerge/>
            <w:shd w:val="clear" w:color="auto" w:fill="auto"/>
          </w:tcPr>
          <w:p w14:paraId="3B1A363A" w14:textId="77777777" w:rsidR="007230BA" w:rsidRPr="00B84261" w:rsidRDefault="007230BA" w:rsidP="00477BDE">
            <w:pPr>
              <w:rPr>
                <w:rFonts w:ascii="Garamond" w:hAnsi="Garamond"/>
                <w:sz w:val="24"/>
                <w:szCs w:val="24"/>
              </w:rPr>
            </w:pPr>
          </w:p>
        </w:tc>
        <w:tc>
          <w:tcPr>
            <w:tcW w:w="3304" w:type="dxa"/>
            <w:shd w:val="clear" w:color="auto" w:fill="auto"/>
            <w:vAlign w:val="bottom"/>
          </w:tcPr>
          <w:p w14:paraId="779F1FD7" w14:textId="77777777" w:rsidR="007230BA" w:rsidRPr="00B84261" w:rsidRDefault="007230BA" w:rsidP="00477BDE">
            <w:pPr>
              <w:spacing w:after="0" w:line="240" w:lineRule="auto"/>
              <w:rPr>
                <w:rFonts w:ascii="Garamond" w:eastAsia="Times New Roman" w:hAnsi="Garamond" w:cs="Calibri"/>
                <w:sz w:val="24"/>
                <w:szCs w:val="24"/>
                <w:lang w:eastAsia="fr-FR"/>
              </w:rPr>
            </w:pPr>
            <w:r w:rsidRPr="00B84261">
              <w:rPr>
                <w:rFonts w:ascii="Garamond" w:eastAsia="Times New Roman" w:hAnsi="Garamond" w:cs="Calibri"/>
                <w:sz w:val="24"/>
                <w:szCs w:val="24"/>
                <w:lang w:eastAsia="fr-FR"/>
              </w:rPr>
              <w:t>Notables</w:t>
            </w:r>
          </w:p>
        </w:tc>
        <w:tc>
          <w:tcPr>
            <w:tcW w:w="1990" w:type="dxa"/>
            <w:shd w:val="clear" w:color="auto" w:fill="auto"/>
          </w:tcPr>
          <w:p w14:paraId="2E9573F7"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17</w:t>
            </w:r>
          </w:p>
        </w:tc>
        <w:tc>
          <w:tcPr>
            <w:tcW w:w="2388" w:type="dxa"/>
            <w:shd w:val="clear" w:color="auto" w:fill="auto"/>
          </w:tcPr>
          <w:p w14:paraId="368EA41F"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05,54</w:t>
            </w:r>
          </w:p>
        </w:tc>
      </w:tr>
      <w:tr w:rsidR="00B84261" w:rsidRPr="00B84261" w14:paraId="5AD53993" w14:textId="77777777" w:rsidTr="00477BDE">
        <w:trPr>
          <w:trHeight w:val="277"/>
        </w:trPr>
        <w:tc>
          <w:tcPr>
            <w:tcW w:w="2268" w:type="dxa"/>
            <w:vMerge/>
            <w:shd w:val="clear" w:color="auto" w:fill="auto"/>
          </w:tcPr>
          <w:p w14:paraId="089B122B" w14:textId="77777777" w:rsidR="007230BA" w:rsidRPr="00B84261" w:rsidRDefault="007230BA" w:rsidP="00477BDE">
            <w:pPr>
              <w:rPr>
                <w:rFonts w:ascii="Garamond" w:hAnsi="Garamond"/>
                <w:sz w:val="24"/>
                <w:szCs w:val="24"/>
              </w:rPr>
            </w:pPr>
          </w:p>
        </w:tc>
        <w:tc>
          <w:tcPr>
            <w:tcW w:w="3304" w:type="dxa"/>
            <w:shd w:val="clear" w:color="auto" w:fill="auto"/>
            <w:vAlign w:val="bottom"/>
          </w:tcPr>
          <w:p w14:paraId="4014A13C" w14:textId="77777777" w:rsidR="007230BA" w:rsidRPr="00B84261" w:rsidRDefault="007230BA" w:rsidP="00477BDE">
            <w:pPr>
              <w:spacing w:after="0" w:line="240" w:lineRule="auto"/>
              <w:rPr>
                <w:rFonts w:ascii="Garamond" w:eastAsia="Times New Roman" w:hAnsi="Garamond" w:cs="Calibri"/>
                <w:sz w:val="24"/>
                <w:szCs w:val="24"/>
                <w:lang w:eastAsia="fr-FR"/>
              </w:rPr>
            </w:pPr>
            <w:proofErr w:type="spellStart"/>
            <w:r w:rsidRPr="00B84261">
              <w:rPr>
                <w:rFonts w:ascii="Garamond" w:eastAsia="Times New Roman" w:hAnsi="Garamond" w:cs="Calibri"/>
                <w:sz w:val="24"/>
                <w:szCs w:val="24"/>
                <w:lang w:eastAsia="fr-FR"/>
              </w:rPr>
              <w:t>Livestock</w:t>
            </w:r>
            <w:proofErr w:type="spellEnd"/>
            <w:r w:rsidRPr="00B84261">
              <w:rPr>
                <w:rFonts w:ascii="Garamond" w:eastAsia="Times New Roman" w:hAnsi="Garamond" w:cs="Calibri"/>
                <w:sz w:val="24"/>
                <w:szCs w:val="24"/>
                <w:lang w:eastAsia="fr-FR"/>
              </w:rPr>
              <w:t xml:space="preserve"> breeders</w:t>
            </w:r>
          </w:p>
        </w:tc>
        <w:tc>
          <w:tcPr>
            <w:tcW w:w="1990" w:type="dxa"/>
            <w:shd w:val="clear" w:color="auto" w:fill="auto"/>
          </w:tcPr>
          <w:p w14:paraId="727A5BAD"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14</w:t>
            </w:r>
          </w:p>
        </w:tc>
        <w:tc>
          <w:tcPr>
            <w:tcW w:w="2388" w:type="dxa"/>
            <w:shd w:val="clear" w:color="auto" w:fill="auto"/>
          </w:tcPr>
          <w:p w14:paraId="5B1BF6BB"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04,56</w:t>
            </w:r>
          </w:p>
        </w:tc>
      </w:tr>
      <w:tr w:rsidR="00B84261" w:rsidRPr="00B84261" w14:paraId="7A58EA8C" w14:textId="77777777" w:rsidTr="00477BDE">
        <w:trPr>
          <w:trHeight w:val="264"/>
        </w:trPr>
        <w:tc>
          <w:tcPr>
            <w:tcW w:w="2268" w:type="dxa"/>
            <w:vMerge/>
            <w:tcBorders>
              <w:bottom w:val="single" w:sz="4" w:space="0" w:color="auto"/>
            </w:tcBorders>
            <w:shd w:val="clear" w:color="auto" w:fill="auto"/>
          </w:tcPr>
          <w:p w14:paraId="410EADD8" w14:textId="77777777" w:rsidR="007230BA" w:rsidRPr="00B84261" w:rsidRDefault="007230BA" w:rsidP="00477BDE">
            <w:pPr>
              <w:rPr>
                <w:rFonts w:ascii="Garamond" w:hAnsi="Garamond"/>
                <w:sz w:val="24"/>
                <w:szCs w:val="24"/>
              </w:rPr>
            </w:pPr>
          </w:p>
        </w:tc>
        <w:tc>
          <w:tcPr>
            <w:tcW w:w="3304" w:type="dxa"/>
            <w:tcBorders>
              <w:bottom w:val="single" w:sz="4" w:space="0" w:color="auto"/>
            </w:tcBorders>
            <w:shd w:val="clear" w:color="auto" w:fill="auto"/>
            <w:vAlign w:val="bottom"/>
          </w:tcPr>
          <w:p w14:paraId="6B301175" w14:textId="77777777" w:rsidR="007230BA" w:rsidRPr="00B84261" w:rsidRDefault="007230BA" w:rsidP="00477BDE">
            <w:pPr>
              <w:spacing w:after="0" w:line="240" w:lineRule="auto"/>
              <w:rPr>
                <w:rFonts w:ascii="Garamond" w:eastAsia="Times New Roman" w:hAnsi="Garamond" w:cs="Calibri"/>
                <w:sz w:val="24"/>
                <w:szCs w:val="24"/>
                <w:lang w:eastAsia="fr-FR"/>
              </w:rPr>
            </w:pPr>
            <w:proofErr w:type="spellStart"/>
            <w:r w:rsidRPr="00B84261">
              <w:rPr>
                <w:rFonts w:ascii="Garamond" w:eastAsia="Times New Roman" w:hAnsi="Garamond" w:cs="Calibri"/>
                <w:sz w:val="24"/>
                <w:szCs w:val="24"/>
                <w:lang w:eastAsia="fr-FR"/>
              </w:rPr>
              <w:t>Other</w:t>
            </w:r>
            <w:proofErr w:type="spellEnd"/>
            <w:r w:rsidRPr="00B84261">
              <w:rPr>
                <w:rFonts w:ascii="Garamond" w:eastAsia="Times New Roman" w:hAnsi="Garamond" w:cs="Calibri"/>
                <w:sz w:val="24"/>
                <w:szCs w:val="24"/>
                <w:lang w:eastAsia="fr-FR"/>
              </w:rPr>
              <w:t xml:space="preserve"> (</w:t>
            </w:r>
            <w:proofErr w:type="spellStart"/>
            <w:r w:rsidRPr="00B84261">
              <w:rPr>
                <w:rFonts w:ascii="Garamond" w:eastAsia="Times New Roman" w:hAnsi="Garamond" w:cs="Calibri"/>
                <w:sz w:val="24"/>
                <w:szCs w:val="24"/>
                <w:lang w:eastAsia="fr-FR"/>
              </w:rPr>
              <w:t>students</w:t>
            </w:r>
            <w:proofErr w:type="spellEnd"/>
            <w:r w:rsidRPr="00B84261">
              <w:rPr>
                <w:rFonts w:ascii="Garamond" w:eastAsia="Times New Roman" w:hAnsi="Garamond" w:cs="Calibri"/>
                <w:sz w:val="24"/>
                <w:szCs w:val="24"/>
                <w:lang w:eastAsia="fr-FR"/>
              </w:rPr>
              <w:t>, drivers, traders)</w:t>
            </w:r>
          </w:p>
        </w:tc>
        <w:tc>
          <w:tcPr>
            <w:tcW w:w="1990" w:type="dxa"/>
            <w:tcBorders>
              <w:bottom w:val="single" w:sz="4" w:space="0" w:color="auto"/>
            </w:tcBorders>
            <w:shd w:val="clear" w:color="auto" w:fill="auto"/>
          </w:tcPr>
          <w:p w14:paraId="2E1A951D" w14:textId="77777777" w:rsidR="007230BA" w:rsidRPr="00B84261" w:rsidRDefault="007230BA" w:rsidP="001B2779">
            <w:pPr>
              <w:spacing w:before="15" w:after="10"/>
              <w:ind w:left="30" w:right="40"/>
              <w:rPr>
                <w:rFonts w:ascii="Garamond" w:eastAsia="Arial" w:hAnsi="Garamond" w:cs="Arial"/>
                <w:sz w:val="24"/>
                <w:szCs w:val="24"/>
              </w:rPr>
            </w:pPr>
            <w:r w:rsidRPr="00B84261">
              <w:rPr>
                <w:rFonts w:ascii="Garamond" w:eastAsia="Arial" w:hAnsi="Garamond" w:cs="Arial"/>
                <w:sz w:val="24"/>
                <w:szCs w:val="24"/>
              </w:rPr>
              <w:t>10</w:t>
            </w:r>
          </w:p>
        </w:tc>
        <w:tc>
          <w:tcPr>
            <w:tcW w:w="2388" w:type="dxa"/>
            <w:tcBorders>
              <w:bottom w:val="single" w:sz="4" w:space="0" w:color="auto"/>
            </w:tcBorders>
            <w:shd w:val="clear" w:color="auto" w:fill="auto"/>
          </w:tcPr>
          <w:p w14:paraId="4CD74AAF" w14:textId="77777777" w:rsidR="007230BA" w:rsidRPr="00B84261" w:rsidRDefault="007230BA" w:rsidP="001B2779">
            <w:pPr>
              <w:spacing w:before="15" w:after="10"/>
              <w:ind w:left="30" w:right="40"/>
              <w:rPr>
                <w:rFonts w:ascii="Garamond" w:eastAsia="Arial" w:hAnsi="Garamond" w:cs="Arial"/>
                <w:sz w:val="24"/>
                <w:szCs w:val="24"/>
              </w:rPr>
            </w:pPr>
            <w:r w:rsidRPr="00B84261">
              <w:rPr>
                <w:rFonts w:ascii="Garamond" w:eastAsia="Arial" w:hAnsi="Garamond" w:cs="Arial"/>
                <w:sz w:val="24"/>
                <w:szCs w:val="24"/>
              </w:rPr>
              <w:t>03,26</w:t>
            </w:r>
          </w:p>
        </w:tc>
      </w:tr>
      <w:tr w:rsidR="00B84261" w:rsidRPr="00B84261" w14:paraId="4D1EBD9F" w14:textId="77777777" w:rsidTr="00477BDE">
        <w:trPr>
          <w:trHeight w:val="327"/>
        </w:trPr>
        <w:tc>
          <w:tcPr>
            <w:tcW w:w="5572" w:type="dxa"/>
            <w:gridSpan w:val="2"/>
            <w:tcBorders>
              <w:top w:val="single" w:sz="4" w:space="0" w:color="auto"/>
              <w:bottom w:val="single" w:sz="4" w:space="0" w:color="auto"/>
              <w:right w:val="none" w:sz="1" w:space="0" w:color="152935"/>
            </w:tcBorders>
            <w:shd w:val="clear" w:color="auto" w:fill="auto"/>
          </w:tcPr>
          <w:p w14:paraId="402AE7EF" w14:textId="77777777" w:rsidR="007230BA" w:rsidRPr="00B84261" w:rsidRDefault="007230BA" w:rsidP="00477BDE">
            <w:pPr>
              <w:spacing w:before="15" w:after="10"/>
              <w:ind w:left="30" w:right="40"/>
              <w:rPr>
                <w:rFonts w:ascii="Garamond" w:hAnsi="Garamond"/>
                <w:sz w:val="24"/>
                <w:szCs w:val="24"/>
              </w:rPr>
            </w:pPr>
            <w:r w:rsidRPr="00B84261">
              <w:rPr>
                <w:rFonts w:ascii="Garamond" w:eastAsia="Arial" w:hAnsi="Garamond" w:cs="Arial"/>
                <w:sz w:val="24"/>
                <w:szCs w:val="24"/>
              </w:rPr>
              <w:t>Total</w:t>
            </w:r>
          </w:p>
        </w:tc>
        <w:tc>
          <w:tcPr>
            <w:tcW w:w="1990" w:type="dxa"/>
            <w:tcBorders>
              <w:top w:val="single" w:sz="4" w:space="0" w:color="auto"/>
              <w:left w:val="none" w:sz="1" w:space="0" w:color="152935"/>
              <w:bottom w:val="single" w:sz="4" w:space="0" w:color="auto"/>
              <w:right w:val="none" w:sz="1" w:space="0" w:color="AEAEAE"/>
            </w:tcBorders>
            <w:shd w:val="clear" w:color="auto" w:fill="auto"/>
          </w:tcPr>
          <w:p w14:paraId="49108507"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307</w:t>
            </w:r>
          </w:p>
        </w:tc>
        <w:tc>
          <w:tcPr>
            <w:tcW w:w="2388" w:type="dxa"/>
            <w:tcBorders>
              <w:top w:val="single" w:sz="4" w:space="0" w:color="auto"/>
              <w:left w:val="single" w:sz="1" w:space="0" w:color="E0E0E0"/>
              <w:bottom w:val="single" w:sz="4" w:space="0" w:color="auto"/>
              <w:right w:val="single" w:sz="2" w:space="0" w:color="E0E0E0"/>
            </w:tcBorders>
            <w:shd w:val="clear" w:color="auto" w:fill="auto"/>
          </w:tcPr>
          <w:p w14:paraId="19CC4925" w14:textId="77777777" w:rsidR="007230BA" w:rsidRPr="00B84261" w:rsidRDefault="007230BA" w:rsidP="001B2779">
            <w:pPr>
              <w:spacing w:before="15" w:after="10"/>
              <w:ind w:left="30" w:right="40"/>
              <w:rPr>
                <w:rFonts w:ascii="Garamond" w:hAnsi="Garamond"/>
                <w:sz w:val="24"/>
                <w:szCs w:val="24"/>
              </w:rPr>
            </w:pPr>
            <w:r w:rsidRPr="00B84261">
              <w:rPr>
                <w:rFonts w:ascii="Garamond" w:eastAsia="Arial" w:hAnsi="Garamond" w:cs="Arial"/>
                <w:sz w:val="24"/>
                <w:szCs w:val="24"/>
              </w:rPr>
              <w:t>100,00</w:t>
            </w:r>
          </w:p>
        </w:tc>
      </w:tr>
    </w:tbl>
    <w:p w14:paraId="6DE3F56B" w14:textId="77777777" w:rsidR="007230BA" w:rsidRDefault="007230BA" w:rsidP="0032614C">
      <w:pPr>
        <w:spacing w:after="0"/>
        <w:jc w:val="both"/>
        <w:rPr>
          <w:rFonts w:ascii="Garamond" w:hAnsi="Garamond"/>
          <w:sz w:val="24"/>
          <w:szCs w:val="24"/>
          <w:lang w:val="en-US"/>
        </w:rPr>
      </w:pPr>
    </w:p>
    <w:p w14:paraId="6039A44F" w14:textId="77777777" w:rsidR="0032614C" w:rsidRDefault="0032614C" w:rsidP="0032614C">
      <w:pPr>
        <w:spacing w:after="0"/>
        <w:jc w:val="both"/>
        <w:rPr>
          <w:rFonts w:ascii="Garamond" w:hAnsi="Garamond"/>
          <w:sz w:val="24"/>
          <w:szCs w:val="24"/>
          <w:lang w:val="en-US"/>
        </w:rPr>
      </w:pPr>
    </w:p>
    <w:p w14:paraId="6CB9F821" w14:textId="77777777" w:rsidR="00404780" w:rsidRDefault="00404780" w:rsidP="0032614C">
      <w:pPr>
        <w:spacing w:after="0"/>
        <w:jc w:val="both"/>
        <w:rPr>
          <w:rFonts w:ascii="Garamond" w:hAnsi="Garamond"/>
          <w:sz w:val="24"/>
          <w:szCs w:val="24"/>
          <w:lang w:val="en-US"/>
        </w:rPr>
      </w:pPr>
    </w:p>
    <w:p w14:paraId="3570F07E" w14:textId="77777777" w:rsidR="00404780" w:rsidRDefault="00404780" w:rsidP="0032614C">
      <w:pPr>
        <w:spacing w:after="0"/>
        <w:jc w:val="both"/>
        <w:rPr>
          <w:rFonts w:ascii="Garamond" w:hAnsi="Garamond"/>
          <w:sz w:val="24"/>
          <w:szCs w:val="24"/>
          <w:lang w:val="en-US"/>
        </w:rPr>
      </w:pPr>
    </w:p>
    <w:p w14:paraId="48C6D7D5" w14:textId="77777777" w:rsidR="00404780" w:rsidRDefault="00404780" w:rsidP="0032614C">
      <w:pPr>
        <w:spacing w:after="0"/>
        <w:jc w:val="both"/>
        <w:rPr>
          <w:rFonts w:ascii="Garamond" w:hAnsi="Garamond"/>
          <w:sz w:val="24"/>
          <w:szCs w:val="24"/>
          <w:lang w:val="en-US"/>
        </w:rPr>
      </w:pPr>
    </w:p>
    <w:p w14:paraId="0F52D9DA" w14:textId="77777777" w:rsidR="00404780" w:rsidRDefault="00404780" w:rsidP="0032614C">
      <w:pPr>
        <w:spacing w:after="0"/>
        <w:jc w:val="both"/>
        <w:rPr>
          <w:rFonts w:ascii="Garamond" w:hAnsi="Garamond"/>
          <w:sz w:val="24"/>
          <w:szCs w:val="24"/>
          <w:lang w:val="en-US"/>
        </w:rPr>
      </w:pPr>
    </w:p>
    <w:p w14:paraId="787C4101" w14:textId="77777777" w:rsidR="00404780" w:rsidRDefault="00404780" w:rsidP="0032614C">
      <w:pPr>
        <w:spacing w:after="0"/>
        <w:jc w:val="both"/>
        <w:rPr>
          <w:rFonts w:ascii="Garamond" w:hAnsi="Garamond"/>
          <w:sz w:val="24"/>
          <w:szCs w:val="24"/>
          <w:lang w:val="en-US"/>
        </w:rPr>
      </w:pPr>
    </w:p>
    <w:p w14:paraId="51D6C823" w14:textId="77777777" w:rsidR="00404780" w:rsidRDefault="00404780" w:rsidP="0032614C">
      <w:pPr>
        <w:spacing w:after="0"/>
        <w:jc w:val="both"/>
        <w:rPr>
          <w:rFonts w:ascii="Garamond" w:hAnsi="Garamond"/>
          <w:sz w:val="24"/>
          <w:szCs w:val="24"/>
          <w:lang w:val="en-US"/>
        </w:rPr>
      </w:pPr>
    </w:p>
    <w:p w14:paraId="37C8BB76" w14:textId="77777777" w:rsidR="00404780" w:rsidRDefault="00404780" w:rsidP="0032614C">
      <w:pPr>
        <w:spacing w:after="0"/>
        <w:jc w:val="both"/>
        <w:rPr>
          <w:rFonts w:ascii="Garamond" w:hAnsi="Garamond"/>
          <w:sz w:val="24"/>
          <w:szCs w:val="24"/>
          <w:lang w:val="en-US"/>
        </w:rPr>
      </w:pPr>
    </w:p>
    <w:p w14:paraId="2ACC620E" w14:textId="77777777" w:rsidR="00404780" w:rsidRDefault="00404780" w:rsidP="0032614C">
      <w:pPr>
        <w:spacing w:after="0"/>
        <w:jc w:val="both"/>
        <w:rPr>
          <w:rFonts w:ascii="Garamond" w:hAnsi="Garamond"/>
          <w:sz w:val="24"/>
          <w:szCs w:val="24"/>
          <w:lang w:val="en-US"/>
        </w:rPr>
      </w:pPr>
    </w:p>
    <w:p w14:paraId="7DDA71CC" w14:textId="77777777" w:rsidR="00404780" w:rsidRDefault="00404780" w:rsidP="0032614C">
      <w:pPr>
        <w:spacing w:after="0"/>
        <w:jc w:val="both"/>
        <w:rPr>
          <w:rFonts w:ascii="Garamond" w:hAnsi="Garamond"/>
          <w:sz w:val="24"/>
          <w:szCs w:val="24"/>
          <w:lang w:val="en-US"/>
        </w:rPr>
      </w:pPr>
    </w:p>
    <w:p w14:paraId="404CA096" w14:textId="77777777" w:rsidR="00404780" w:rsidRDefault="00404780" w:rsidP="0032614C">
      <w:pPr>
        <w:spacing w:after="0"/>
        <w:jc w:val="both"/>
        <w:rPr>
          <w:rFonts w:ascii="Garamond" w:hAnsi="Garamond"/>
          <w:sz w:val="24"/>
          <w:szCs w:val="24"/>
          <w:lang w:val="en-US"/>
        </w:rPr>
      </w:pPr>
    </w:p>
    <w:p w14:paraId="56B96F89" w14:textId="77777777" w:rsidR="00404780" w:rsidRDefault="00404780" w:rsidP="0032614C">
      <w:pPr>
        <w:spacing w:after="0"/>
        <w:jc w:val="both"/>
        <w:rPr>
          <w:rFonts w:ascii="Garamond" w:hAnsi="Garamond"/>
          <w:sz w:val="24"/>
          <w:szCs w:val="24"/>
          <w:lang w:val="en-US"/>
        </w:rPr>
      </w:pPr>
    </w:p>
    <w:p w14:paraId="22F8BAD4" w14:textId="77777777" w:rsidR="00404780" w:rsidRDefault="00404780" w:rsidP="0032614C">
      <w:pPr>
        <w:spacing w:after="0"/>
        <w:jc w:val="both"/>
        <w:rPr>
          <w:rFonts w:ascii="Garamond" w:hAnsi="Garamond"/>
          <w:sz w:val="24"/>
          <w:szCs w:val="24"/>
          <w:lang w:val="en-US"/>
        </w:rPr>
      </w:pPr>
    </w:p>
    <w:p w14:paraId="3B242B9C" w14:textId="77777777" w:rsidR="00404780" w:rsidRDefault="00404780" w:rsidP="0032614C">
      <w:pPr>
        <w:spacing w:after="0"/>
        <w:jc w:val="both"/>
        <w:rPr>
          <w:rFonts w:ascii="Garamond" w:hAnsi="Garamond"/>
          <w:sz w:val="24"/>
          <w:szCs w:val="24"/>
          <w:lang w:val="en-US"/>
        </w:rPr>
      </w:pPr>
    </w:p>
    <w:p w14:paraId="75A9DC48" w14:textId="77777777" w:rsidR="00404780" w:rsidRDefault="00404780" w:rsidP="0032614C">
      <w:pPr>
        <w:spacing w:after="0"/>
        <w:jc w:val="both"/>
        <w:rPr>
          <w:rFonts w:ascii="Garamond" w:hAnsi="Garamond"/>
          <w:sz w:val="24"/>
          <w:szCs w:val="24"/>
          <w:lang w:val="en-US"/>
        </w:rPr>
      </w:pPr>
    </w:p>
    <w:p w14:paraId="1074A37B" w14:textId="77777777" w:rsidR="00404780" w:rsidRDefault="00404780" w:rsidP="0032614C">
      <w:pPr>
        <w:spacing w:after="0"/>
        <w:jc w:val="both"/>
        <w:rPr>
          <w:rFonts w:ascii="Garamond" w:hAnsi="Garamond"/>
          <w:sz w:val="24"/>
          <w:szCs w:val="24"/>
          <w:lang w:val="en-US"/>
        </w:rPr>
      </w:pPr>
    </w:p>
    <w:p w14:paraId="65B059C2" w14:textId="77777777" w:rsidR="00404780" w:rsidRDefault="00404780" w:rsidP="0032614C">
      <w:pPr>
        <w:spacing w:after="0"/>
        <w:jc w:val="both"/>
        <w:rPr>
          <w:rFonts w:ascii="Garamond" w:hAnsi="Garamond"/>
          <w:sz w:val="24"/>
          <w:szCs w:val="24"/>
          <w:lang w:val="en-US"/>
        </w:rPr>
      </w:pPr>
    </w:p>
    <w:p w14:paraId="39704A88" w14:textId="77777777" w:rsidR="00404780" w:rsidRDefault="00404780" w:rsidP="0032614C">
      <w:pPr>
        <w:spacing w:after="0"/>
        <w:jc w:val="both"/>
        <w:rPr>
          <w:rFonts w:ascii="Garamond" w:hAnsi="Garamond"/>
          <w:sz w:val="24"/>
          <w:szCs w:val="24"/>
          <w:lang w:val="en-US"/>
        </w:rPr>
      </w:pPr>
    </w:p>
    <w:p w14:paraId="23E82231" w14:textId="77777777" w:rsidR="00404780" w:rsidRDefault="00404780" w:rsidP="0032614C">
      <w:pPr>
        <w:spacing w:after="0"/>
        <w:jc w:val="both"/>
        <w:rPr>
          <w:rFonts w:ascii="Garamond" w:hAnsi="Garamond"/>
          <w:sz w:val="24"/>
          <w:szCs w:val="24"/>
          <w:lang w:val="en-US"/>
        </w:rPr>
      </w:pPr>
    </w:p>
    <w:p w14:paraId="1B748307" w14:textId="77777777" w:rsidR="00404780" w:rsidRDefault="00404780" w:rsidP="0032614C">
      <w:pPr>
        <w:spacing w:after="0"/>
        <w:jc w:val="both"/>
        <w:rPr>
          <w:rFonts w:ascii="Garamond" w:hAnsi="Garamond"/>
          <w:sz w:val="24"/>
          <w:szCs w:val="24"/>
          <w:lang w:val="en-US"/>
        </w:rPr>
      </w:pPr>
    </w:p>
    <w:p w14:paraId="5FD3531F" w14:textId="77777777" w:rsidR="00404780" w:rsidRDefault="00404780" w:rsidP="0032614C">
      <w:pPr>
        <w:spacing w:after="0"/>
        <w:jc w:val="both"/>
        <w:rPr>
          <w:rFonts w:ascii="Garamond" w:hAnsi="Garamond"/>
          <w:sz w:val="24"/>
          <w:szCs w:val="24"/>
          <w:lang w:val="en-US"/>
        </w:rPr>
      </w:pPr>
    </w:p>
    <w:p w14:paraId="4928B337" w14:textId="77777777" w:rsidR="00404780" w:rsidRDefault="00404780" w:rsidP="0032614C">
      <w:pPr>
        <w:spacing w:after="0"/>
        <w:jc w:val="both"/>
        <w:rPr>
          <w:rFonts w:ascii="Garamond" w:hAnsi="Garamond"/>
          <w:sz w:val="24"/>
          <w:szCs w:val="24"/>
          <w:lang w:val="en-US"/>
        </w:rPr>
      </w:pPr>
    </w:p>
    <w:p w14:paraId="39700E7C" w14:textId="77777777" w:rsidR="00404780" w:rsidRDefault="00404780" w:rsidP="0032614C">
      <w:pPr>
        <w:spacing w:after="0"/>
        <w:jc w:val="both"/>
        <w:rPr>
          <w:rFonts w:ascii="Garamond" w:hAnsi="Garamond"/>
          <w:sz w:val="24"/>
          <w:szCs w:val="24"/>
          <w:lang w:val="en-US"/>
        </w:rPr>
      </w:pPr>
    </w:p>
    <w:p w14:paraId="1AE88C28" w14:textId="77777777" w:rsidR="00404780" w:rsidRDefault="00404780" w:rsidP="0032614C">
      <w:pPr>
        <w:spacing w:after="0"/>
        <w:jc w:val="both"/>
        <w:rPr>
          <w:rFonts w:ascii="Garamond" w:hAnsi="Garamond"/>
          <w:sz w:val="24"/>
          <w:szCs w:val="24"/>
          <w:lang w:val="en-US"/>
        </w:rPr>
      </w:pPr>
    </w:p>
    <w:p w14:paraId="66559D97" w14:textId="77777777" w:rsidR="00404780" w:rsidRDefault="00404780" w:rsidP="0032614C">
      <w:pPr>
        <w:spacing w:after="0"/>
        <w:jc w:val="both"/>
        <w:rPr>
          <w:rFonts w:ascii="Garamond" w:hAnsi="Garamond"/>
          <w:sz w:val="24"/>
          <w:szCs w:val="24"/>
          <w:lang w:val="en-US"/>
        </w:rPr>
      </w:pPr>
    </w:p>
    <w:p w14:paraId="6F2244E0" w14:textId="1319B08B" w:rsidR="00452740" w:rsidRPr="001244AE" w:rsidRDefault="00BD5725" w:rsidP="001244AE">
      <w:pPr>
        <w:spacing w:after="0"/>
        <w:jc w:val="both"/>
        <w:rPr>
          <w:rFonts w:ascii="Garamond" w:hAnsi="Garamond"/>
          <w:sz w:val="24"/>
          <w:szCs w:val="24"/>
          <w:lang w:val="en-US"/>
        </w:rPr>
      </w:pPr>
      <w:r>
        <w:rPr>
          <w:rFonts w:ascii="Garamond" w:hAnsi="Garamond"/>
          <w:sz w:val="24"/>
          <w:szCs w:val="24"/>
          <w:lang w:val="en-US"/>
        </w:rPr>
        <w:lastRenderedPageBreak/>
        <w:t>Table 2</w:t>
      </w:r>
      <w:r w:rsidR="0032614C" w:rsidRPr="00E51D19">
        <w:rPr>
          <w:rFonts w:ascii="Garamond" w:hAnsi="Garamond"/>
          <w:sz w:val="24"/>
          <w:szCs w:val="24"/>
          <w:lang w:val="en-US"/>
        </w:rPr>
        <w:t xml:space="preserve">: </w:t>
      </w:r>
      <w:r w:rsidR="00A652DE">
        <w:rPr>
          <w:rFonts w:ascii="Garamond" w:hAnsi="Garamond" w:cs="Arial"/>
          <w:sz w:val="24"/>
          <w:szCs w:val="24"/>
          <w:lang w:val="en-US"/>
        </w:rPr>
        <w:t>N</w:t>
      </w:r>
      <w:r w:rsidR="00A652DE" w:rsidRPr="00E51D19">
        <w:rPr>
          <w:rFonts w:ascii="Garamond" w:hAnsi="Garamond" w:cs="Arial"/>
          <w:sz w:val="24"/>
          <w:szCs w:val="24"/>
          <w:lang w:val="en-US"/>
        </w:rPr>
        <w:t>umber of respondents (n</w:t>
      </w:r>
      <w:r w:rsidR="00A652DE">
        <w:rPr>
          <w:rFonts w:ascii="Garamond" w:hAnsi="Garamond" w:cs="Arial"/>
          <w:sz w:val="24"/>
          <w:szCs w:val="24"/>
          <w:lang w:val="en-US"/>
        </w:rPr>
        <w:t>=307</w:t>
      </w:r>
      <w:r w:rsidR="00A652DE" w:rsidRPr="00E51D19">
        <w:rPr>
          <w:rFonts w:ascii="Garamond" w:hAnsi="Garamond" w:cs="Arial"/>
          <w:sz w:val="24"/>
          <w:szCs w:val="24"/>
          <w:lang w:val="en-US"/>
        </w:rPr>
        <w:t>) and</w:t>
      </w:r>
      <w:r w:rsidR="00A652DE">
        <w:rPr>
          <w:rFonts w:ascii="Garamond" w:hAnsi="Garamond" w:cs="Arial"/>
          <w:sz w:val="24"/>
          <w:szCs w:val="24"/>
          <w:lang w:val="en-US"/>
        </w:rPr>
        <w:t xml:space="preserve"> answer</w:t>
      </w:r>
      <w:r w:rsidR="00A652DE" w:rsidRPr="00E51D19">
        <w:rPr>
          <w:rFonts w:ascii="Garamond" w:hAnsi="Garamond" w:cs="Arial"/>
          <w:sz w:val="24"/>
          <w:szCs w:val="24"/>
          <w:lang w:val="en-US"/>
        </w:rPr>
        <w:t xml:space="preserve"> percentages </w:t>
      </w:r>
      <w:r w:rsidR="00A652DE">
        <w:rPr>
          <w:rFonts w:ascii="Garamond" w:hAnsi="Garamond" w:cs="Arial"/>
          <w:sz w:val="24"/>
          <w:szCs w:val="24"/>
          <w:lang w:val="en-US"/>
        </w:rPr>
        <w:t xml:space="preserve">(%) </w:t>
      </w:r>
      <w:r w:rsidR="00A652DE" w:rsidRPr="00E51D19">
        <w:rPr>
          <w:rFonts w:ascii="Garamond" w:hAnsi="Garamond" w:cs="Arial"/>
          <w:sz w:val="24"/>
          <w:szCs w:val="24"/>
          <w:lang w:val="en-US"/>
        </w:rPr>
        <w:t>for</w:t>
      </w:r>
      <w:r w:rsidR="0032614C" w:rsidRPr="00E51D19">
        <w:rPr>
          <w:rFonts w:ascii="Garamond" w:hAnsi="Garamond"/>
          <w:sz w:val="24"/>
          <w:szCs w:val="24"/>
          <w:lang w:val="en-US"/>
        </w:rPr>
        <w:t xml:space="preserve"> parameters related to </w:t>
      </w:r>
      <w:r w:rsidR="00A57699">
        <w:rPr>
          <w:rFonts w:ascii="Garamond" w:hAnsi="Garamond"/>
          <w:sz w:val="24"/>
          <w:szCs w:val="24"/>
          <w:lang w:val="en-US"/>
        </w:rPr>
        <w:t>with of lion return</w:t>
      </w:r>
      <w:r w:rsidR="00F64060">
        <w:rPr>
          <w:rFonts w:ascii="Garamond" w:hAnsi="Garamond"/>
          <w:sz w:val="24"/>
          <w:szCs w:val="24"/>
          <w:lang w:val="en-US"/>
        </w:rPr>
        <w:t xml:space="preserve">, </w:t>
      </w:r>
      <w:r w:rsidR="0032614C" w:rsidRPr="00E51D19">
        <w:rPr>
          <w:rFonts w:ascii="Garamond" w:hAnsi="Garamond"/>
          <w:sz w:val="24"/>
          <w:szCs w:val="24"/>
          <w:lang w:val="en-US"/>
        </w:rPr>
        <w:t>past relations with lions</w:t>
      </w:r>
      <w:r w:rsidR="00676BE8">
        <w:rPr>
          <w:rFonts w:ascii="Garamond" w:hAnsi="Garamond"/>
          <w:sz w:val="24"/>
          <w:szCs w:val="24"/>
          <w:lang w:val="en-US"/>
        </w:rPr>
        <w:t>, current management system of</w:t>
      </w:r>
      <w:r w:rsidR="0032614C" w:rsidRPr="00E51D19">
        <w:rPr>
          <w:rFonts w:ascii="Garamond" w:hAnsi="Garamond"/>
          <w:sz w:val="24"/>
          <w:szCs w:val="24"/>
          <w:lang w:val="en-US"/>
        </w:rPr>
        <w:t xml:space="preserve"> </w:t>
      </w:r>
      <w:r w:rsidR="00A652DE">
        <w:rPr>
          <w:rFonts w:ascii="Garamond" w:hAnsi="Garamond"/>
          <w:sz w:val="24"/>
          <w:szCs w:val="24"/>
          <w:lang w:val="en-US"/>
        </w:rPr>
        <w:t xml:space="preserve">the </w:t>
      </w:r>
      <w:r w:rsidR="00676BE8">
        <w:rPr>
          <w:rFonts w:ascii="Garamond" w:hAnsi="Garamond"/>
          <w:sz w:val="24"/>
          <w:szCs w:val="24"/>
          <w:lang w:val="en-US"/>
        </w:rPr>
        <w:t>CNP, and future management of lions</w:t>
      </w:r>
    </w:p>
    <w:tbl>
      <w:tblPr>
        <w:tblStyle w:val="Grilledutableau"/>
        <w:tblW w:w="10349" w:type="dxa"/>
        <w:tblLayout w:type="fixed"/>
        <w:tblLook w:val="04A0" w:firstRow="1" w:lastRow="0" w:firstColumn="1" w:lastColumn="0" w:noHBand="0" w:noVBand="1"/>
      </w:tblPr>
      <w:tblGrid>
        <w:gridCol w:w="8081"/>
        <w:gridCol w:w="992"/>
        <w:gridCol w:w="1276"/>
      </w:tblGrid>
      <w:tr w:rsidR="001244AE" w:rsidRPr="00BA0967" w14:paraId="49B83700" w14:textId="77777777" w:rsidTr="00B363E1">
        <w:tc>
          <w:tcPr>
            <w:tcW w:w="8081" w:type="dxa"/>
            <w:tcBorders>
              <w:top w:val="nil"/>
              <w:left w:val="nil"/>
              <w:bottom w:val="nil"/>
              <w:right w:val="nil"/>
            </w:tcBorders>
          </w:tcPr>
          <w:p w14:paraId="6FF8397A" w14:textId="77777777" w:rsidR="001244AE" w:rsidRPr="0053409B" w:rsidRDefault="001244AE" w:rsidP="00FC4F95">
            <w:pPr>
              <w:tabs>
                <w:tab w:val="left" w:pos="6513"/>
              </w:tabs>
              <w:spacing w:line="360" w:lineRule="auto"/>
              <w:jc w:val="both"/>
              <w:rPr>
                <w:rFonts w:ascii="Garamond" w:hAnsi="Garamond" w:cs="Times New Roman"/>
                <w:sz w:val="24"/>
                <w:szCs w:val="24"/>
                <w:lang w:val="en-US"/>
              </w:rPr>
            </w:pPr>
            <w:r w:rsidRPr="0053409B">
              <w:rPr>
                <w:rFonts w:ascii="Garamond" w:hAnsi="Garamond" w:cs="Times New Roman"/>
                <w:sz w:val="24"/>
                <w:szCs w:val="24"/>
                <w:lang w:val="en-US"/>
              </w:rPr>
              <w:tab/>
            </w:r>
          </w:p>
        </w:tc>
        <w:tc>
          <w:tcPr>
            <w:tcW w:w="2268" w:type="dxa"/>
            <w:gridSpan w:val="2"/>
            <w:tcBorders>
              <w:top w:val="single" w:sz="12" w:space="0" w:color="auto"/>
              <w:left w:val="nil"/>
              <w:bottom w:val="nil"/>
              <w:right w:val="nil"/>
            </w:tcBorders>
          </w:tcPr>
          <w:p w14:paraId="20C1E699" w14:textId="77777777" w:rsidR="001244AE" w:rsidRPr="0053409B" w:rsidRDefault="001244AE" w:rsidP="00FC4F95">
            <w:pPr>
              <w:spacing w:line="360" w:lineRule="auto"/>
              <w:jc w:val="both"/>
              <w:rPr>
                <w:rFonts w:ascii="Garamond" w:hAnsi="Garamond" w:cs="Times New Roman"/>
                <w:sz w:val="24"/>
                <w:szCs w:val="24"/>
              </w:rPr>
            </w:pPr>
            <w:r w:rsidRPr="0053409B">
              <w:rPr>
                <w:rFonts w:ascii="Garamond" w:hAnsi="Garamond" w:cs="Times New Roman"/>
                <w:sz w:val="24"/>
                <w:szCs w:val="24"/>
              </w:rPr>
              <w:t xml:space="preserve">Rates of response (%)  </w:t>
            </w:r>
          </w:p>
        </w:tc>
      </w:tr>
      <w:tr w:rsidR="001244AE" w:rsidRPr="00BF5577" w14:paraId="7A9AF00E" w14:textId="77777777" w:rsidTr="00B363E1">
        <w:tc>
          <w:tcPr>
            <w:tcW w:w="8081" w:type="dxa"/>
            <w:tcBorders>
              <w:top w:val="nil"/>
              <w:left w:val="nil"/>
              <w:bottom w:val="single" w:sz="12" w:space="0" w:color="auto"/>
              <w:right w:val="nil"/>
            </w:tcBorders>
            <w:shd w:val="clear" w:color="auto" w:fill="auto"/>
          </w:tcPr>
          <w:p w14:paraId="3B22D66A" w14:textId="750E0949" w:rsidR="001244AE" w:rsidRPr="00BF5577" w:rsidRDefault="00794C7D" w:rsidP="00FC4F95">
            <w:pPr>
              <w:spacing w:line="360" w:lineRule="auto"/>
              <w:jc w:val="both"/>
              <w:rPr>
                <w:rFonts w:ascii="Garamond" w:hAnsi="Garamond" w:cs="Times New Roman"/>
                <w:sz w:val="24"/>
                <w:szCs w:val="24"/>
                <w:lang w:val="en-US"/>
              </w:rPr>
            </w:pPr>
            <w:r w:rsidRPr="00BF5577">
              <w:rPr>
                <w:rFonts w:ascii="Garamond" w:hAnsi="Garamond" w:cs="Times New Roman"/>
                <w:sz w:val="24"/>
                <w:szCs w:val="24"/>
                <w:lang w:val="en-US"/>
              </w:rPr>
              <w:t>Terms</w:t>
            </w:r>
            <w:r w:rsidR="001244AE" w:rsidRPr="00BF5577">
              <w:rPr>
                <w:rFonts w:ascii="Garamond" w:hAnsi="Garamond" w:cs="Times New Roman"/>
                <w:sz w:val="24"/>
                <w:szCs w:val="24"/>
                <w:lang w:val="en-US"/>
              </w:rPr>
              <w:t xml:space="preserve"> </w:t>
            </w:r>
          </w:p>
        </w:tc>
        <w:tc>
          <w:tcPr>
            <w:tcW w:w="992" w:type="dxa"/>
            <w:tcBorders>
              <w:top w:val="nil"/>
              <w:left w:val="nil"/>
              <w:bottom w:val="single" w:sz="12" w:space="0" w:color="auto"/>
              <w:right w:val="nil"/>
            </w:tcBorders>
            <w:shd w:val="clear" w:color="auto" w:fill="auto"/>
          </w:tcPr>
          <w:p w14:paraId="42886B10" w14:textId="77777777" w:rsidR="001244AE" w:rsidRPr="00BF5577" w:rsidRDefault="001244AE" w:rsidP="00FC4F95">
            <w:pPr>
              <w:spacing w:line="360" w:lineRule="auto"/>
              <w:jc w:val="both"/>
              <w:rPr>
                <w:rFonts w:ascii="Garamond" w:hAnsi="Garamond" w:cs="Times New Roman"/>
                <w:sz w:val="24"/>
                <w:szCs w:val="24"/>
              </w:rPr>
            </w:pPr>
            <w:r w:rsidRPr="00BF5577">
              <w:rPr>
                <w:rFonts w:ascii="Garamond" w:hAnsi="Garamond" w:cs="Times New Roman"/>
                <w:sz w:val="24"/>
                <w:szCs w:val="24"/>
              </w:rPr>
              <w:t>Yes</w:t>
            </w:r>
          </w:p>
        </w:tc>
        <w:tc>
          <w:tcPr>
            <w:tcW w:w="1276" w:type="dxa"/>
            <w:tcBorders>
              <w:top w:val="nil"/>
              <w:left w:val="nil"/>
              <w:bottom w:val="single" w:sz="12" w:space="0" w:color="auto"/>
              <w:right w:val="nil"/>
            </w:tcBorders>
            <w:shd w:val="clear" w:color="auto" w:fill="auto"/>
          </w:tcPr>
          <w:p w14:paraId="06801464" w14:textId="77777777" w:rsidR="001244AE" w:rsidRPr="00BF5577" w:rsidRDefault="001244AE" w:rsidP="00FC4F95">
            <w:pPr>
              <w:spacing w:line="360" w:lineRule="auto"/>
              <w:jc w:val="both"/>
              <w:rPr>
                <w:rFonts w:ascii="Garamond" w:hAnsi="Garamond" w:cs="Times New Roman"/>
                <w:sz w:val="24"/>
                <w:szCs w:val="24"/>
              </w:rPr>
            </w:pPr>
            <w:r w:rsidRPr="00BF5577">
              <w:rPr>
                <w:rFonts w:ascii="Garamond" w:hAnsi="Garamond" w:cs="Times New Roman"/>
                <w:sz w:val="24"/>
                <w:szCs w:val="24"/>
              </w:rPr>
              <w:t>No</w:t>
            </w:r>
          </w:p>
        </w:tc>
      </w:tr>
      <w:tr w:rsidR="00794C7D" w:rsidRPr="00794C7D" w14:paraId="5C74F437" w14:textId="77777777" w:rsidTr="00B363E1">
        <w:tc>
          <w:tcPr>
            <w:tcW w:w="8081" w:type="dxa"/>
            <w:tcBorders>
              <w:top w:val="single" w:sz="12" w:space="0" w:color="auto"/>
              <w:left w:val="nil"/>
              <w:bottom w:val="nil"/>
              <w:right w:val="nil"/>
            </w:tcBorders>
            <w:shd w:val="clear" w:color="auto" w:fill="auto"/>
          </w:tcPr>
          <w:p w14:paraId="5A0BEE9D" w14:textId="6A2FF5D9" w:rsidR="00794C7D" w:rsidRPr="00794C7D" w:rsidRDefault="00794C7D" w:rsidP="00794C7D">
            <w:pPr>
              <w:spacing w:line="360" w:lineRule="auto"/>
              <w:jc w:val="both"/>
              <w:rPr>
                <w:rFonts w:ascii="Garamond" w:hAnsi="Garamond" w:cs="Times New Roman"/>
                <w:sz w:val="24"/>
                <w:szCs w:val="24"/>
                <w:lang w:val="en-US"/>
              </w:rPr>
            </w:pPr>
            <w:r w:rsidRPr="00794C7D">
              <w:rPr>
                <w:rFonts w:ascii="Garamond" w:hAnsi="Garamond" w:cs="Times New Roman"/>
                <w:sz w:val="24"/>
                <w:szCs w:val="24"/>
                <w:lang w:val="en-US"/>
              </w:rPr>
              <w:t xml:space="preserve">Wish of lion return  </w:t>
            </w:r>
          </w:p>
        </w:tc>
        <w:tc>
          <w:tcPr>
            <w:tcW w:w="992" w:type="dxa"/>
            <w:tcBorders>
              <w:top w:val="single" w:sz="12" w:space="0" w:color="auto"/>
              <w:left w:val="nil"/>
              <w:bottom w:val="nil"/>
              <w:right w:val="nil"/>
            </w:tcBorders>
            <w:shd w:val="clear" w:color="auto" w:fill="auto"/>
          </w:tcPr>
          <w:p w14:paraId="16CDD321" w14:textId="4CF77CBE" w:rsidR="00794C7D" w:rsidRPr="00794C7D" w:rsidRDefault="00794C7D" w:rsidP="00794C7D">
            <w:pPr>
              <w:spacing w:line="360" w:lineRule="auto"/>
              <w:jc w:val="both"/>
              <w:rPr>
                <w:rFonts w:ascii="Garamond" w:hAnsi="Garamond" w:cs="Times New Roman"/>
                <w:sz w:val="24"/>
                <w:szCs w:val="24"/>
              </w:rPr>
            </w:pPr>
            <w:r w:rsidRPr="00794C7D">
              <w:rPr>
                <w:rFonts w:ascii="Garamond" w:hAnsi="Garamond" w:cs="Times New Roman"/>
                <w:sz w:val="24"/>
                <w:szCs w:val="24"/>
              </w:rPr>
              <w:t>71</w:t>
            </w:r>
          </w:p>
        </w:tc>
        <w:tc>
          <w:tcPr>
            <w:tcW w:w="1276" w:type="dxa"/>
            <w:tcBorders>
              <w:top w:val="single" w:sz="12" w:space="0" w:color="auto"/>
              <w:left w:val="nil"/>
              <w:bottom w:val="nil"/>
              <w:right w:val="nil"/>
            </w:tcBorders>
            <w:shd w:val="clear" w:color="auto" w:fill="auto"/>
          </w:tcPr>
          <w:p w14:paraId="71296783" w14:textId="4D7968FA" w:rsidR="00794C7D" w:rsidRPr="00794C7D" w:rsidRDefault="00794C7D" w:rsidP="00794C7D">
            <w:pPr>
              <w:spacing w:line="360" w:lineRule="auto"/>
              <w:jc w:val="both"/>
              <w:rPr>
                <w:rFonts w:ascii="Garamond" w:hAnsi="Garamond" w:cs="Times New Roman"/>
                <w:sz w:val="24"/>
                <w:szCs w:val="24"/>
              </w:rPr>
            </w:pPr>
            <w:r w:rsidRPr="00794C7D">
              <w:rPr>
                <w:rFonts w:ascii="Garamond" w:hAnsi="Garamond" w:cs="Times New Roman"/>
                <w:sz w:val="24"/>
                <w:szCs w:val="24"/>
              </w:rPr>
              <w:t>29</w:t>
            </w:r>
          </w:p>
        </w:tc>
      </w:tr>
      <w:tr w:rsidR="00794C7D" w:rsidRPr="00BA0967" w14:paraId="411A73F0" w14:textId="77777777" w:rsidTr="00B363E1">
        <w:tc>
          <w:tcPr>
            <w:tcW w:w="8081" w:type="dxa"/>
            <w:tcBorders>
              <w:top w:val="nil"/>
              <w:left w:val="nil"/>
              <w:bottom w:val="nil"/>
              <w:right w:val="nil"/>
            </w:tcBorders>
            <w:shd w:val="clear" w:color="auto" w:fill="auto"/>
          </w:tcPr>
          <w:p w14:paraId="0C203C6A" w14:textId="78B5C826" w:rsidR="00794C7D" w:rsidRPr="0053409B" w:rsidRDefault="00794C7D" w:rsidP="00794C7D">
            <w:pPr>
              <w:spacing w:line="360" w:lineRule="auto"/>
              <w:jc w:val="both"/>
              <w:rPr>
                <w:rFonts w:ascii="Garamond" w:hAnsi="Garamond" w:cs="Times New Roman"/>
                <w:b/>
                <w:sz w:val="24"/>
                <w:szCs w:val="24"/>
                <w:lang w:val="en-US"/>
              </w:rPr>
            </w:pPr>
            <w:r w:rsidRPr="0053409B">
              <w:rPr>
                <w:rFonts w:ascii="Garamond" w:hAnsi="Garamond" w:cs="Times New Roman"/>
                <w:b/>
                <w:sz w:val="24"/>
                <w:szCs w:val="24"/>
                <w:lang w:val="en-US"/>
              </w:rPr>
              <w:t xml:space="preserve">Past relationships with lions </w:t>
            </w:r>
          </w:p>
        </w:tc>
        <w:tc>
          <w:tcPr>
            <w:tcW w:w="992" w:type="dxa"/>
            <w:tcBorders>
              <w:top w:val="nil"/>
              <w:left w:val="nil"/>
              <w:bottom w:val="nil"/>
              <w:right w:val="nil"/>
            </w:tcBorders>
            <w:shd w:val="clear" w:color="auto" w:fill="auto"/>
          </w:tcPr>
          <w:p w14:paraId="4BBA65F4" w14:textId="77777777" w:rsidR="00794C7D" w:rsidRPr="0053409B" w:rsidRDefault="00794C7D" w:rsidP="00794C7D">
            <w:pPr>
              <w:spacing w:line="360" w:lineRule="auto"/>
              <w:jc w:val="both"/>
              <w:rPr>
                <w:rFonts w:ascii="Garamond" w:hAnsi="Garamond" w:cs="Times New Roman"/>
                <w:sz w:val="24"/>
                <w:szCs w:val="24"/>
              </w:rPr>
            </w:pPr>
          </w:p>
        </w:tc>
        <w:tc>
          <w:tcPr>
            <w:tcW w:w="1276" w:type="dxa"/>
            <w:tcBorders>
              <w:top w:val="nil"/>
              <w:left w:val="nil"/>
              <w:bottom w:val="nil"/>
              <w:right w:val="nil"/>
            </w:tcBorders>
            <w:shd w:val="clear" w:color="auto" w:fill="auto"/>
          </w:tcPr>
          <w:p w14:paraId="48E62B5D" w14:textId="77777777" w:rsidR="00794C7D" w:rsidRPr="0053409B" w:rsidRDefault="00794C7D" w:rsidP="00794C7D">
            <w:pPr>
              <w:spacing w:line="360" w:lineRule="auto"/>
              <w:jc w:val="both"/>
              <w:rPr>
                <w:rFonts w:ascii="Garamond" w:hAnsi="Garamond" w:cs="Times New Roman"/>
                <w:sz w:val="24"/>
                <w:szCs w:val="24"/>
              </w:rPr>
            </w:pPr>
          </w:p>
        </w:tc>
      </w:tr>
      <w:tr w:rsidR="00794C7D" w:rsidRPr="00BA0967" w14:paraId="76432B6D" w14:textId="77777777" w:rsidTr="00B363E1">
        <w:tc>
          <w:tcPr>
            <w:tcW w:w="8081" w:type="dxa"/>
            <w:tcBorders>
              <w:top w:val="nil"/>
              <w:left w:val="nil"/>
              <w:bottom w:val="nil"/>
              <w:right w:val="nil"/>
            </w:tcBorders>
          </w:tcPr>
          <w:p w14:paraId="24F83DFA" w14:textId="77777777" w:rsidR="00794C7D" w:rsidRPr="0053409B" w:rsidRDefault="00794C7D" w:rsidP="00794C7D">
            <w:pPr>
              <w:spacing w:line="360" w:lineRule="auto"/>
              <w:jc w:val="both"/>
              <w:rPr>
                <w:rFonts w:ascii="Garamond" w:hAnsi="Garamond" w:cs="Times New Roman"/>
                <w:sz w:val="24"/>
                <w:szCs w:val="24"/>
                <w:lang w:val="en-US"/>
              </w:rPr>
            </w:pPr>
            <w:r w:rsidRPr="0053409B">
              <w:rPr>
                <w:rFonts w:ascii="Garamond" w:hAnsi="Garamond" w:cs="Times New Roman"/>
                <w:sz w:val="24"/>
                <w:szCs w:val="24"/>
                <w:lang w:val="en-US"/>
              </w:rPr>
              <w:t xml:space="preserve">Knowledge of lion </w:t>
            </w:r>
          </w:p>
        </w:tc>
        <w:tc>
          <w:tcPr>
            <w:tcW w:w="992" w:type="dxa"/>
            <w:tcBorders>
              <w:top w:val="nil"/>
              <w:left w:val="nil"/>
              <w:bottom w:val="nil"/>
              <w:right w:val="nil"/>
            </w:tcBorders>
          </w:tcPr>
          <w:p w14:paraId="626E6115" w14:textId="77777777" w:rsidR="00794C7D" w:rsidRPr="0053409B" w:rsidRDefault="00794C7D" w:rsidP="00794C7D">
            <w:pPr>
              <w:spacing w:line="360" w:lineRule="auto"/>
              <w:jc w:val="both"/>
              <w:rPr>
                <w:rFonts w:ascii="Garamond" w:hAnsi="Garamond" w:cs="Times New Roman"/>
                <w:sz w:val="24"/>
                <w:szCs w:val="24"/>
              </w:rPr>
            </w:pPr>
            <w:r w:rsidRPr="0053409B">
              <w:rPr>
                <w:rFonts w:ascii="Garamond" w:hAnsi="Garamond" w:cs="Times New Roman"/>
                <w:sz w:val="24"/>
                <w:szCs w:val="24"/>
              </w:rPr>
              <w:t>96</w:t>
            </w:r>
          </w:p>
        </w:tc>
        <w:tc>
          <w:tcPr>
            <w:tcW w:w="1276" w:type="dxa"/>
            <w:tcBorders>
              <w:top w:val="nil"/>
              <w:left w:val="nil"/>
              <w:bottom w:val="nil"/>
              <w:right w:val="nil"/>
            </w:tcBorders>
          </w:tcPr>
          <w:p w14:paraId="3F8F447C" w14:textId="77777777" w:rsidR="00794C7D" w:rsidRPr="0053409B" w:rsidRDefault="00794C7D" w:rsidP="00794C7D">
            <w:pPr>
              <w:spacing w:line="360" w:lineRule="auto"/>
              <w:jc w:val="both"/>
              <w:rPr>
                <w:rFonts w:ascii="Garamond" w:hAnsi="Garamond" w:cs="Times New Roman"/>
                <w:sz w:val="24"/>
                <w:szCs w:val="24"/>
              </w:rPr>
            </w:pPr>
            <w:r w:rsidRPr="0053409B">
              <w:rPr>
                <w:rFonts w:ascii="Garamond" w:hAnsi="Garamond" w:cs="Times New Roman"/>
                <w:sz w:val="24"/>
                <w:szCs w:val="24"/>
              </w:rPr>
              <w:t>4</w:t>
            </w:r>
          </w:p>
        </w:tc>
      </w:tr>
      <w:tr w:rsidR="00794C7D" w:rsidRPr="00BA0967" w14:paraId="39AD0717" w14:textId="77777777" w:rsidTr="00B363E1">
        <w:tc>
          <w:tcPr>
            <w:tcW w:w="8081" w:type="dxa"/>
            <w:tcBorders>
              <w:top w:val="nil"/>
              <w:left w:val="nil"/>
              <w:bottom w:val="nil"/>
              <w:right w:val="nil"/>
            </w:tcBorders>
          </w:tcPr>
          <w:p w14:paraId="09E5E166" w14:textId="77777777" w:rsidR="00794C7D" w:rsidRPr="0053409B" w:rsidRDefault="00794C7D" w:rsidP="00794C7D">
            <w:pPr>
              <w:spacing w:line="360" w:lineRule="auto"/>
              <w:jc w:val="both"/>
              <w:rPr>
                <w:rFonts w:ascii="Garamond" w:hAnsi="Garamond" w:cs="Times New Roman"/>
                <w:sz w:val="24"/>
                <w:szCs w:val="24"/>
                <w:lang w:val="en-US"/>
              </w:rPr>
            </w:pPr>
            <w:r w:rsidRPr="0053409B">
              <w:rPr>
                <w:rFonts w:ascii="Garamond" w:hAnsi="Garamond" w:cs="Times New Roman"/>
                <w:sz w:val="24"/>
                <w:szCs w:val="24"/>
                <w:lang w:val="en-US"/>
              </w:rPr>
              <w:t xml:space="preserve">Past coexistence with lions </w:t>
            </w:r>
          </w:p>
        </w:tc>
        <w:tc>
          <w:tcPr>
            <w:tcW w:w="992" w:type="dxa"/>
            <w:tcBorders>
              <w:top w:val="nil"/>
              <w:left w:val="nil"/>
              <w:bottom w:val="nil"/>
              <w:right w:val="nil"/>
            </w:tcBorders>
          </w:tcPr>
          <w:p w14:paraId="5304AFA4" w14:textId="77777777" w:rsidR="00794C7D" w:rsidRPr="0053409B" w:rsidRDefault="00794C7D" w:rsidP="00794C7D">
            <w:pPr>
              <w:spacing w:line="360" w:lineRule="auto"/>
              <w:jc w:val="both"/>
              <w:rPr>
                <w:rFonts w:ascii="Garamond" w:hAnsi="Garamond" w:cs="Times New Roman"/>
                <w:sz w:val="24"/>
                <w:szCs w:val="24"/>
              </w:rPr>
            </w:pPr>
            <w:r w:rsidRPr="0053409B">
              <w:rPr>
                <w:rFonts w:ascii="Garamond" w:hAnsi="Garamond" w:cs="Times New Roman"/>
                <w:sz w:val="24"/>
                <w:szCs w:val="24"/>
              </w:rPr>
              <w:t>81</w:t>
            </w:r>
          </w:p>
        </w:tc>
        <w:tc>
          <w:tcPr>
            <w:tcW w:w="1276" w:type="dxa"/>
            <w:tcBorders>
              <w:top w:val="nil"/>
              <w:left w:val="nil"/>
              <w:bottom w:val="nil"/>
              <w:right w:val="nil"/>
            </w:tcBorders>
          </w:tcPr>
          <w:p w14:paraId="75D2F925" w14:textId="77777777" w:rsidR="00794C7D" w:rsidRPr="0053409B" w:rsidRDefault="00794C7D" w:rsidP="00794C7D">
            <w:pPr>
              <w:spacing w:line="360" w:lineRule="auto"/>
              <w:jc w:val="both"/>
              <w:rPr>
                <w:rFonts w:ascii="Garamond" w:hAnsi="Garamond" w:cs="Times New Roman"/>
                <w:sz w:val="24"/>
                <w:szCs w:val="24"/>
              </w:rPr>
            </w:pPr>
            <w:r w:rsidRPr="0053409B">
              <w:rPr>
                <w:rFonts w:ascii="Garamond" w:hAnsi="Garamond" w:cs="Times New Roman"/>
                <w:sz w:val="24"/>
                <w:szCs w:val="24"/>
              </w:rPr>
              <w:t>19</w:t>
            </w:r>
          </w:p>
        </w:tc>
      </w:tr>
      <w:tr w:rsidR="00794C7D" w:rsidRPr="00BA0967" w14:paraId="6E48E257" w14:textId="77777777" w:rsidTr="00B363E1">
        <w:tc>
          <w:tcPr>
            <w:tcW w:w="8081" w:type="dxa"/>
            <w:tcBorders>
              <w:top w:val="nil"/>
              <w:left w:val="nil"/>
              <w:bottom w:val="nil"/>
              <w:right w:val="nil"/>
            </w:tcBorders>
          </w:tcPr>
          <w:p w14:paraId="3DF5C091" w14:textId="77777777" w:rsidR="00794C7D" w:rsidRPr="0053409B" w:rsidRDefault="00794C7D" w:rsidP="00794C7D">
            <w:pPr>
              <w:spacing w:line="360" w:lineRule="auto"/>
              <w:jc w:val="both"/>
              <w:rPr>
                <w:rFonts w:ascii="Garamond" w:hAnsi="Garamond" w:cs="Times New Roman"/>
                <w:sz w:val="24"/>
                <w:szCs w:val="24"/>
                <w:lang w:val="en-US"/>
              </w:rPr>
            </w:pPr>
            <w:r w:rsidRPr="0053409B">
              <w:rPr>
                <w:rFonts w:ascii="Garamond" w:hAnsi="Garamond" w:cs="Times New Roman"/>
                <w:sz w:val="24"/>
                <w:szCs w:val="24"/>
                <w:lang w:val="en-US"/>
              </w:rPr>
              <w:t xml:space="preserve">Past conflicts with lions </w:t>
            </w:r>
          </w:p>
        </w:tc>
        <w:tc>
          <w:tcPr>
            <w:tcW w:w="992" w:type="dxa"/>
            <w:tcBorders>
              <w:top w:val="nil"/>
              <w:left w:val="nil"/>
              <w:bottom w:val="nil"/>
              <w:right w:val="nil"/>
            </w:tcBorders>
          </w:tcPr>
          <w:p w14:paraId="17E951E5" w14:textId="77777777" w:rsidR="00794C7D" w:rsidRPr="0053409B" w:rsidRDefault="00794C7D" w:rsidP="00794C7D">
            <w:pPr>
              <w:spacing w:line="360" w:lineRule="auto"/>
              <w:jc w:val="both"/>
              <w:rPr>
                <w:rFonts w:ascii="Garamond" w:hAnsi="Garamond" w:cs="Times New Roman"/>
                <w:sz w:val="24"/>
                <w:szCs w:val="24"/>
              </w:rPr>
            </w:pPr>
            <w:r w:rsidRPr="0053409B">
              <w:rPr>
                <w:rFonts w:ascii="Garamond" w:hAnsi="Garamond" w:cs="Times New Roman"/>
                <w:sz w:val="24"/>
                <w:szCs w:val="24"/>
              </w:rPr>
              <w:t>16</w:t>
            </w:r>
          </w:p>
        </w:tc>
        <w:tc>
          <w:tcPr>
            <w:tcW w:w="1276" w:type="dxa"/>
            <w:tcBorders>
              <w:top w:val="nil"/>
              <w:left w:val="nil"/>
              <w:bottom w:val="nil"/>
              <w:right w:val="nil"/>
            </w:tcBorders>
          </w:tcPr>
          <w:p w14:paraId="6CF78226" w14:textId="77777777" w:rsidR="00794C7D" w:rsidRPr="0053409B" w:rsidRDefault="00794C7D" w:rsidP="00794C7D">
            <w:pPr>
              <w:spacing w:line="360" w:lineRule="auto"/>
              <w:jc w:val="both"/>
              <w:rPr>
                <w:rFonts w:ascii="Garamond" w:hAnsi="Garamond" w:cs="Times New Roman"/>
                <w:sz w:val="24"/>
                <w:szCs w:val="24"/>
              </w:rPr>
            </w:pPr>
            <w:r w:rsidRPr="0053409B">
              <w:rPr>
                <w:rFonts w:ascii="Garamond" w:hAnsi="Garamond" w:cs="Times New Roman"/>
                <w:sz w:val="24"/>
                <w:szCs w:val="24"/>
              </w:rPr>
              <w:t>84</w:t>
            </w:r>
          </w:p>
        </w:tc>
      </w:tr>
      <w:tr w:rsidR="00794C7D" w:rsidRPr="00BA0967" w14:paraId="4FE72DE5" w14:textId="77777777" w:rsidTr="00B363E1">
        <w:tc>
          <w:tcPr>
            <w:tcW w:w="8081" w:type="dxa"/>
            <w:tcBorders>
              <w:top w:val="nil"/>
              <w:left w:val="nil"/>
              <w:bottom w:val="single" w:sz="4" w:space="0" w:color="auto"/>
              <w:right w:val="nil"/>
            </w:tcBorders>
          </w:tcPr>
          <w:p w14:paraId="7D200B3A" w14:textId="77777777" w:rsidR="00794C7D" w:rsidRPr="0053409B" w:rsidRDefault="00794C7D" w:rsidP="00794C7D">
            <w:pPr>
              <w:spacing w:line="360" w:lineRule="auto"/>
              <w:jc w:val="both"/>
              <w:rPr>
                <w:rFonts w:ascii="Garamond" w:hAnsi="Garamond" w:cs="Times New Roman"/>
                <w:sz w:val="24"/>
                <w:szCs w:val="24"/>
                <w:lang w:val="en-US"/>
              </w:rPr>
            </w:pPr>
            <w:r w:rsidRPr="0053409B">
              <w:rPr>
                <w:rFonts w:ascii="Garamond" w:hAnsi="Garamond" w:cs="Times New Roman"/>
                <w:sz w:val="24"/>
                <w:szCs w:val="24"/>
                <w:lang w:val="en-US"/>
              </w:rPr>
              <w:t xml:space="preserve">Acceptance for future cohabitation with lions </w:t>
            </w:r>
          </w:p>
        </w:tc>
        <w:tc>
          <w:tcPr>
            <w:tcW w:w="992" w:type="dxa"/>
            <w:tcBorders>
              <w:top w:val="nil"/>
              <w:left w:val="nil"/>
              <w:bottom w:val="single" w:sz="4" w:space="0" w:color="auto"/>
              <w:right w:val="nil"/>
            </w:tcBorders>
          </w:tcPr>
          <w:p w14:paraId="515BB85D" w14:textId="77777777" w:rsidR="00794C7D" w:rsidRPr="0053409B" w:rsidRDefault="00794C7D" w:rsidP="00794C7D">
            <w:pPr>
              <w:spacing w:line="360" w:lineRule="auto"/>
              <w:jc w:val="both"/>
              <w:rPr>
                <w:rFonts w:ascii="Garamond" w:hAnsi="Garamond" w:cs="Times New Roman"/>
                <w:sz w:val="24"/>
                <w:szCs w:val="24"/>
              </w:rPr>
            </w:pPr>
            <w:r w:rsidRPr="0053409B">
              <w:rPr>
                <w:rFonts w:ascii="Garamond" w:hAnsi="Garamond" w:cs="Times New Roman"/>
                <w:sz w:val="24"/>
                <w:szCs w:val="24"/>
              </w:rPr>
              <w:t>81</w:t>
            </w:r>
          </w:p>
        </w:tc>
        <w:tc>
          <w:tcPr>
            <w:tcW w:w="1276" w:type="dxa"/>
            <w:tcBorders>
              <w:top w:val="nil"/>
              <w:left w:val="nil"/>
              <w:bottom w:val="single" w:sz="4" w:space="0" w:color="auto"/>
              <w:right w:val="nil"/>
            </w:tcBorders>
          </w:tcPr>
          <w:p w14:paraId="46BCB136" w14:textId="77777777" w:rsidR="00794C7D" w:rsidRPr="0053409B" w:rsidRDefault="00794C7D" w:rsidP="00794C7D">
            <w:pPr>
              <w:spacing w:line="360" w:lineRule="auto"/>
              <w:jc w:val="both"/>
              <w:rPr>
                <w:rFonts w:ascii="Garamond" w:hAnsi="Garamond" w:cs="Times New Roman"/>
                <w:sz w:val="24"/>
                <w:szCs w:val="24"/>
              </w:rPr>
            </w:pPr>
            <w:r w:rsidRPr="0053409B">
              <w:rPr>
                <w:rFonts w:ascii="Garamond" w:hAnsi="Garamond" w:cs="Times New Roman"/>
                <w:sz w:val="24"/>
                <w:szCs w:val="24"/>
              </w:rPr>
              <w:t>19</w:t>
            </w:r>
          </w:p>
        </w:tc>
      </w:tr>
      <w:tr w:rsidR="00794C7D" w:rsidRPr="00BA0967" w14:paraId="2E8572BF" w14:textId="77777777" w:rsidTr="00B363E1">
        <w:tc>
          <w:tcPr>
            <w:tcW w:w="8081" w:type="dxa"/>
            <w:tcBorders>
              <w:top w:val="single" w:sz="4" w:space="0" w:color="auto"/>
              <w:left w:val="nil"/>
              <w:bottom w:val="nil"/>
              <w:right w:val="nil"/>
            </w:tcBorders>
          </w:tcPr>
          <w:p w14:paraId="72D89CC1" w14:textId="77777777" w:rsidR="00794C7D" w:rsidRPr="0053409B" w:rsidRDefault="00794C7D" w:rsidP="00794C7D">
            <w:pPr>
              <w:spacing w:line="360" w:lineRule="auto"/>
              <w:jc w:val="both"/>
              <w:rPr>
                <w:rFonts w:ascii="Garamond" w:hAnsi="Garamond" w:cs="Times New Roman"/>
                <w:b/>
                <w:sz w:val="24"/>
                <w:szCs w:val="24"/>
                <w:lang w:val="en-US"/>
              </w:rPr>
            </w:pPr>
            <w:r w:rsidRPr="0053409B">
              <w:rPr>
                <w:rFonts w:ascii="Garamond" w:hAnsi="Garamond" w:cs="Times New Roman"/>
                <w:b/>
                <w:sz w:val="24"/>
                <w:szCs w:val="24"/>
                <w:lang w:val="en-US"/>
              </w:rPr>
              <w:t>Current management system</w:t>
            </w:r>
          </w:p>
        </w:tc>
        <w:tc>
          <w:tcPr>
            <w:tcW w:w="992" w:type="dxa"/>
            <w:tcBorders>
              <w:top w:val="single" w:sz="4" w:space="0" w:color="auto"/>
              <w:left w:val="nil"/>
              <w:bottom w:val="nil"/>
              <w:right w:val="nil"/>
            </w:tcBorders>
          </w:tcPr>
          <w:p w14:paraId="7B028DE6" w14:textId="77777777" w:rsidR="00794C7D" w:rsidRPr="0053409B" w:rsidRDefault="00794C7D" w:rsidP="00794C7D">
            <w:pPr>
              <w:spacing w:line="360" w:lineRule="auto"/>
              <w:jc w:val="both"/>
              <w:rPr>
                <w:rFonts w:ascii="Garamond" w:hAnsi="Garamond" w:cs="Times New Roman"/>
                <w:b/>
                <w:sz w:val="24"/>
                <w:szCs w:val="24"/>
              </w:rPr>
            </w:pPr>
          </w:p>
        </w:tc>
        <w:tc>
          <w:tcPr>
            <w:tcW w:w="1276" w:type="dxa"/>
            <w:tcBorders>
              <w:top w:val="single" w:sz="4" w:space="0" w:color="auto"/>
              <w:left w:val="nil"/>
              <w:bottom w:val="nil"/>
              <w:right w:val="nil"/>
            </w:tcBorders>
          </w:tcPr>
          <w:p w14:paraId="2C0A9F13" w14:textId="77777777" w:rsidR="00794C7D" w:rsidRPr="0053409B" w:rsidRDefault="00794C7D" w:rsidP="00794C7D">
            <w:pPr>
              <w:spacing w:line="360" w:lineRule="auto"/>
              <w:jc w:val="both"/>
              <w:rPr>
                <w:rFonts w:ascii="Garamond" w:hAnsi="Garamond" w:cs="Times New Roman"/>
                <w:b/>
                <w:sz w:val="24"/>
                <w:szCs w:val="24"/>
              </w:rPr>
            </w:pPr>
          </w:p>
        </w:tc>
      </w:tr>
      <w:tr w:rsidR="00FD2FA0" w:rsidRPr="009D72A4" w14:paraId="583AC1B0" w14:textId="77777777" w:rsidTr="00B363E1">
        <w:tc>
          <w:tcPr>
            <w:tcW w:w="8081" w:type="dxa"/>
            <w:tcBorders>
              <w:top w:val="nil"/>
              <w:left w:val="nil"/>
              <w:bottom w:val="nil"/>
              <w:right w:val="nil"/>
            </w:tcBorders>
          </w:tcPr>
          <w:p w14:paraId="0887A938" w14:textId="0D3887DE" w:rsidR="00FD2FA0" w:rsidRPr="0053409B" w:rsidRDefault="00FD3735" w:rsidP="006A304F">
            <w:pPr>
              <w:spacing w:line="360" w:lineRule="auto"/>
              <w:jc w:val="both"/>
              <w:rPr>
                <w:rFonts w:ascii="Garamond" w:hAnsi="Garamond" w:cs="Times New Roman"/>
                <w:sz w:val="24"/>
                <w:szCs w:val="24"/>
                <w:lang w:val="en-US"/>
              </w:rPr>
            </w:pPr>
            <w:r>
              <w:rPr>
                <w:rFonts w:ascii="Garamond" w:hAnsi="Garamond" w:cs="Times New Roman"/>
                <w:sz w:val="24"/>
                <w:szCs w:val="24"/>
                <w:lang w:val="en-US"/>
              </w:rPr>
              <w:t>Participatory</w:t>
            </w:r>
            <w:r w:rsidR="00FD2FA0">
              <w:rPr>
                <w:rFonts w:ascii="Garamond" w:hAnsi="Garamond" w:cs="Times New Roman"/>
                <w:sz w:val="24"/>
                <w:szCs w:val="24"/>
                <w:lang w:val="en-US"/>
              </w:rPr>
              <w:t xml:space="preserve"> management</w:t>
            </w:r>
          </w:p>
        </w:tc>
        <w:tc>
          <w:tcPr>
            <w:tcW w:w="992" w:type="dxa"/>
            <w:tcBorders>
              <w:top w:val="nil"/>
              <w:left w:val="nil"/>
              <w:bottom w:val="nil"/>
              <w:right w:val="nil"/>
            </w:tcBorders>
          </w:tcPr>
          <w:p w14:paraId="57737088" w14:textId="485A21C8" w:rsidR="00FD2FA0" w:rsidRPr="009D72A4" w:rsidRDefault="009D72A4" w:rsidP="006A304F">
            <w:pPr>
              <w:spacing w:line="360" w:lineRule="auto"/>
              <w:jc w:val="both"/>
              <w:rPr>
                <w:rFonts w:ascii="Garamond" w:hAnsi="Garamond" w:cs="Times New Roman"/>
                <w:sz w:val="24"/>
                <w:szCs w:val="24"/>
                <w:lang w:val="en-US"/>
              </w:rPr>
            </w:pPr>
            <w:r>
              <w:rPr>
                <w:rFonts w:ascii="Garamond" w:hAnsi="Garamond" w:cs="Times New Roman"/>
                <w:sz w:val="24"/>
                <w:szCs w:val="24"/>
                <w:lang w:val="en-US"/>
              </w:rPr>
              <w:t>42</w:t>
            </w:r>
          </w:p>
        </w:tc>
        <w:tc>
          <w:tcPr>
            <w:tcW w:w="1276" w:type="dxa"/>
            <w:tcBorders>
              <w:top w:val="nil"/>
              <w:left w:val="nil"/>
              <w:bottom w:val="nil"/>
              <w:right w:val="nil"/>
            </w:tcBorders>
          </w:tcPr>
          <w:p w14:paraId="02B0EB2D" w14:textId="44CEE0F4" w:rsidR="00FD2FA0" w:rsidRPr="009D72A4" w:rsidRDefault="009D72A4" w:rsidP="006A304F">
            <w:pPr>
              <w:spacing w:line="360" w:lineRule="auto"/>
              <w:jc w:val="both"/>
              <w:rPr>
                <w:rFonts w:ascii="Garamond" w:hAnsi="Garamond" w:cs="Times New Roman"/>
                <w:sz w:val="24"/>
                <w:szCs w:val="24"/>
                <w:lang w:val="en-US"/>
              </w:rPr>
            </w:pPr>
            <w:r>
              <w:rPr>
                <w:rFonts w:ascii="Garamond" w:hAnsi="Garamond" w:cs="Times New Roman"/>
                <w:sz w:val="24"/>
                <w:szCs w:val="24"/>
                <w:lang w:val="en-US"/>
              </w:rPr>
              <w:t>58</w:t>
            </w:r>
          </w:p>
        </w:tc>
      </w:tr>
      <w:tr w:rsidR="00794C7D" w:rsidRPr="00BA0967" w14:paraId="2B473A0F" w14:textId="77777777" w:rsidTr="00B363E1">
        <w:tc>
          <w:tcPr>
            <w:tcW w:w="8081" w:type="dxa"/>
            <w:tcBorders>
              <w:top w:val="nil"/>
              <w:left w:val="nil"/>
              <w:bottom w:val="nil"/>
              <w:right w:val="nil"/>
            </w:tcBorders>
          </w:tcPr>
          <w:p w14:paraId="508FD0DE" w14:textId="5098FAD6" w:rsidR="00794C7D" w:rsidRPr="0053409B" w:rsidRDefault="00794C7D" w:rsidP="00794C7D">
            <w:pPr>
              <w:spacing w:line="360" w:lineRule="auto"/>
              <w:jc w:val="both"/>
              <w:rPr>
                <w:rFonts w:ascii="Garamond" w:hAnsi="Garamond" w:cs="Times New Roman"/>
                <w:sz w:val="24"/>
                <w:szCs w:val="24"/>
                <w:lang w:val="en-US"/>
              </w:rPr>
            </w:pPr>
            <w:r w:rsidRPr="0053409B">
              <w:rPr>
                <w:rFonts w:ascii="Garamond" w:hAnsi="Garamond" w:cs="Times New Roman"/>
                <w:sz w:val="24"/>
                <w:szCs w:val="24"/>
                <w:lang w:val="en-US"/>
              </w:rPr>
              <w:t xml:space="preserve">Acceptable </w:t>
            </w:r>
            <w:r w:rsidR="008B2DEA">
              <w:rPr>
                <w:rFonts w:ascii="Garamond" w:hAnsi="Garamond" w:cs="Times New Roman"/>
                <w:sz w:val="24"/>
                <w:szCs w:val="24"/>
                <w:lang w:val="en-US"/>
              </w:rPr>
              <w:t>management</w:t>
            </w:r>
          </w:p>
        </w:tc>
        <w:tc>
          <w:tcPr>
            <w:tcW w:w="992" w:type="dxa"/>
            <w:tcBorders>
              <w:top w:val="nil"/>
              <w:left w:val="nil"/>
              <w:bottom w:val="nil"/>
              <w:right w:val="nil"/>
            </w:tcBorders>
          </w:tcPr>
          <w:p w14:paraId="384CB96E" w14:textId="77777777" w:rsidR="00794C7D" w:rsidRPr="0053409B" w:rsidRDefault="00794C7D" w:rsidP="00794C7D">
            <w:pPr>
              <w:spacing w:line="360" w:lineRule="auto"/>
              <w:jc w:val="both"/>
              <w:rPr>
                <w:rFonts w:ascii="Garamond" w:hAnsi="Garamond" w:cs="Times New Roman"/>
                <w:sz w:val="24"/>
                <w:szCs w:val="24"/>
              </w:rPr>
            </w:pPr>
            <w:r w:rsidRPr="0053409B">
              <w:rPr>
                <w:rFonts w:ascii="Garamond" w:hAnsi="Garamond" w:cs="Times New Roman"/>
                <w:sz w:val="24"/>
                <w:szCs w:val="24"/>
              </w:rPr>
              <w:t>66</w:t>
            </w:r>
          </w:p>
        </w:tc>
        <w:tc>
          <w:tcPr>
            <w:tcW w:w="1276" w:type="dxa"/>
            <w:tcBorders>
              <w:top w:val="nil"/>
              <w:left w:val="nil"/>
              <w:bottom w:val="nil"/>
              <w:right w:val="nil"/>
            </w:tcBorders>
          </w:tcPr>
          <w:p w14:paraId="72727033" w14:textId="77777777" w:rsidR="00794C7D" w:rsidRPr="0053409B" w:rsidRDefault="00794C7D" w:rsidP="00794C7D">
            <w:pPr>
              <w:spacing w:line="360" w:lineRule="auto"/>
              <w:jc w:val="both"/>
              <w:rPr>
                <w:rFonts w:ascii="Garamond" w:hAnsi="Garamond" w:cs="Times New Roman"/>
                <w:sz w:val="24"/>
                <w:szCs w:val="24"/>
              </w:rPr>
            </w:pPr>
            <w:r w:rsidRPr="0053409B">
              <w:rPr>
                <w:rFonts w:ascii="Garamond" w:hAnsi="Garamond" w:cs="Times New Roman"/>
                <w:sz w:val="24"/>
                <w:szCs w:val="24"/>
              </w:rPr>
              <w:t>-</w:t>
            </w:r>
          </w:p>
        </w:tc>
      </w:tr>
      <w:tr w:rsidR="00794C7D" w:rsidRPr="00BA0967" w14:paraId="71288947" w14:textId="77777777" w:rsidTr="00B363E1">
        <w:tc>
          <w:tcPr>
            <w:tcW w:w="8081" w:type="dxa"/>
            <w:tcBorders>
              <w:top w:val="nil"/>
              <w:left w:val="nil"/>
              <w:bottom w:val="nil"/>
              <w:right w:val="nil"/>
            </w:tcBorders>
          </w:tcPr>
          <w:p w14:paraId="668B09B8" w14:textId="17DBC560" w:rsidR="00794C7D" w:rsidRPr="0053409B" w:rsidRDefault="00794C7D" w:rsidP="00794C7D">
            <w:pPr>
              <w:spacing w:line="360" w:lineRule="auto"/>
              <w:jc w:val="both"/>
              <w:rPr>
                <w:rFonts w:ascii="Garamond" w:hAnsi="Garamond" w:cs="Times New Roman"/>
                <w:sz w:val="24"/>
                <w:szCs w:val="24"/>
                <w:lang w:val="en-US"/>
              </w:rPr>
            </w:pPr>
            <w:r w:rsidRPr="0053409B">
              <w:rPr>
                <w:rFonts w:ascii="Garamond" w:hAnsi="Garamond" w:cs="Times New Roman"/>
                <w:sz w:val="24"/>
                <w:szCs w:val="24"/>
                <w:lang w:val="en-US"/>
              </w:rPr>
              <w:t xml:space="preserve">Good </w:t>
            </w:r>
            <w:r w:rsidR="008B2DEA">
              <w:rPr>
                <w:rFonts w:ascii="Garamond" w:hAnsi="Garamond" w:cs="Times New Roman"/>
                <w:sz w:val="24"/>
                <w:szCs w:val="24"/>
                <w:lang w:val="en-US"/>
              </w:rPr>
              <w:t>management</w:t>
            </w:r>
          </w:p>
        </w:tc>
        <w:tc>
          <w:tcPr>
            <w:tcW w:w="992" w:type="dxa"/>
            <w:tcBorders>
              <w:top w:val="nil"/>
              <w:left w:val="nil"/>
              <w:bottom w:val="nil"/>
              <w:right w:val="nil"/>
            </w:tcBorders>
          </w:tcPr>
          <w:p w14:paraId="7F00C17D" w14:textId="77777777" w:rsidR="00794C7D" w:rsidRPr="0053409B" w:rsidRDefault="00794C7D" w:rsidP="00794C7D">
            <w:pPr>
              <w:spacing w:line="360" w:lineRule="auto"/>
              <w:jc w:val="both"/>
              <w:rPr>
                <w:rFonts w:ascii="Garamond" w:hAnsi="Garamond" w:cs="Times New Roman"/>
                <w:sz w:val="24"/>
                <w:szCs w:val="24"/>
              </w:rPr>
            </w:pPr>
            <w:r w:rsidRPr="0053409B">
              <w:rPr>
                <w:rFonts w:ascii="Garamond" w:hAnsi="Garamond" w:cs="Times New Roman"/>
                <w:sz w:val="24"/>
                <w:szCs w:val="24"/>
              </w:rPr>
              <w:t>17</w:t>
            </w:r>
          </w:p>
        </w:tc>
        <w:tc>
          <w:tcPr>
            <w:tcW w:w="1276" w:type="dxa"/>
            <w:tcBorders>
              <w:top w:val="nil"/>
              <w:left w:val="nil"/>
              <w:bottom w:val="nil"/>
              <w:right w:val="nil"/>
            </w:tcBorders>
          </w:tcPr>
          <w:p w14:paraId="5B0BDCF5" w14:textId="77777777" w:rsidR="00794C7D" w:rsidRPr="0053409B" w:rsidRDefault="00794C7D" w:rsidP="00794C7D">
            <w:pPr>
              <w:spacing w:line="360" w:lineRule="auto"/>
              <w:jc w:val="both"/>
              <w:rPr>
                <w:rFonts w:ascii="Garamond" w:hAnsi="Garamond" w:cs="Times New Roman"/>
                <w:sz w:val="24"/>
                <w:szCs w:val="24"/>
              </w:rPr>
            </w:pPr>
            <w:r w:rsidRPr="0053409B">
              <w:rPr>
                <w:rFonts w:ascii="Garamond" w:hAnsi="Garamond" w:cs="Times New Roman"/>
                <w:sz w:val="24"/>
                <w:szCs w:val="24"/>
              </w:rPr>
              <w:t>-</w:t>
            </w:r>
          </w:p>
        </w:tc>
      </w:tr>
      <w:tr w:rsidR="00794C7D" w:rsidRPr="00BA0967" w14:paraId="5FE8CA71" w14:textId="77777777" w:rsidTr="00B363E1">
        <w:tc>
          <w:tcPr>
            <w:tcW w:w="8081" w:type="dxa"/>
            <w:tcBorders>
              <w:top w:val="nil"/>
              <w:left w:val="nil"/>
              <w:bottom w:val="nil"/>
              <w:right w:val="nil"/>
            </w:tcBorders>
          </w:tcPr>
          <w:p w14:paraId="3B2766AC" w14:textId="70D3AF53" w:rsidR="00794C7D" w:rsidRPr="0053409B" w:rsidRDefault="00794C7D" w:rsidP="00794C7D">
            <w:pPr>
              <w:spacing w:line="360" w:lineRule="auto"/>
              <w:jc w:val="both"/>
              <w:rPr>
                <w:rFonts w:ascii="Garamond" w:hAnsi="Garamond" w:cs="Times New Roman"/>
                <w:sz w:val="24"/>
                <w:szCs w:val="24"/>
                <w:lang w:val="en-US"/>
              </w:rPr>
            </w:pPr>
            <w:r w:rsidRPr="0053409B">
              <w:rPr>
                <w:rFonts w:ascii="Garamond" w:hAnsi="Garamond" w:cs="Times New Roman"/>
                <w:sz w:val="24"/>
                <w:szCs w:val="24"/>
                <w:lang w:val="en-US"/>
              </w:rPr>
              <w:t xml:space="preserve">Bad </w:t>
            </w:r>
            <w:r w:rsidR="008B2DEA">
              <w:rPr>
                <w:rFonts w:ascii="Garamond" w:hAnsi="Garamond" w:cs="Times New Roman"/>
                <w:sz w:val="24"/>
                <w:szCs w:val="24"/>
                <w:lang w:val="en-US"/>
              </w:rPr>
              <w:t>management</w:t>
            </w:r>
            <w:r w:rsidR="00A2607D">
              <w:rPr>
                <w:rFonts w:ascii="Garamond" w:hAnsi="Garamond" w:cs="Times New Roman"/>
                <w:sz w:val="24"/>
                <w:szCs w:val="24"/>
                <w:lang w:val="en-US"/>
              </w:rPr>
              <w:t xml:space="preserve"> </w:t>
            </w:r>
          </w:p>
        </w:tc>
        <w:tc>
          <w:tcPr>
            <w:tcW w:w="992" w:type="dxa"/>
            <w:tcBorders>
              <w:top w:val="nil"/>
              <w:left w:val="nil"/>
              <w:bottom w:val="nil"/>
              <w:right w:val="nil"/>
            </w:tcBorders>
          </w:tcPr>
          <w:p w14:paraId="719AB451" w14:textId="77777777" w:rsidR="00794C7D" w:rsidRPr="0053409B" w:rsidRDefault="00794C7D" w:rsidP="00794C7D">
            <w:pPr>
              <w:spacing w:line="360" w:lineRule="auto"/>
              <w:jc w:val="both"/>
              <w:rPr>
                <w:rFonts w:ascii="Garamond" w:hAnsi="Garamond" w:cs="Times New Roman"/>
                <w:sz w:val="24"/>
                <w:szCs w:val="24"/>
              </w:rPr>
            </w:pPr>
            <w:r w:rsidRPr="0053409B">
              <w:rPr>
                <w:rFonts w:ascii="Garamond" w:hAnsi="Garamond" w:cs="Times New Roman"/>
                <w:sz w:val="24"/>
                <w:szCs w:val="24"/>
              </w:rPr>
              <w:t>17</w:t>
            </w:r>
          </w:p>
        </w:tc>
        <w:tc>
          <w:tcPr>
            <w:tcW w:w="1276" w:type="dxa"/>
            <w:tcBorders>
              <w:top w:val="nil"/>
              <w:left w:val="nil"/>
              <w:bottom w:val="nil"/>
              <w:right w:val="nil"/>
            </w:tcBorders>
          </w:tcPr>
          <w:p w14:paraId="57046D7A" w14:textId="77777777" w:rsidR="00794C7D" w:rsidRPr="0053409B" w:rsidRDefault="00794C7D" w:rsidP="00794C7D">
            <w:pPr>
              <w:spacing w:line="360" w:lineRule="auto"/>
              <w:jc w:val="both"/>
              <w:rPr>
                <w:rFonts w:ascii="Garamond" w:hAnsi="Garamond" w:cs="Times New Roman"/>
                <w:sz w:val="24"/>
                <w:szCs w:val="24"/>
              </w:rPr>
            </w:pPr>
            <w:r w:rsidRPr="0053409B">
              <w:rPr>
                <w:rFonts w:ascii="Garamond" w:hAnsi="Garamond" w:cs="Times New Roman"/>
                <w:sz w:val="24"/>
                <w:szCs w:val="24"/>
              </w:rPr>
              <w:t>-</w:t>
            </w:r>
          </w:p>
        </w:tc>
      </w:tr>
      <w:tr w:rsidR="00794C7D" w:rsidRPr="00BA0967" w14:paraId="2A6E44E9" w14:textId="77777777" w:rsidTr="00B363E1">
        <w:tc>
          <w:tcPr>
            <w:tcW w:w="8081" w:type="dxa"/>
            <w:tcBorders>
              <w:top w:val="single" w:sz="4" w:space="0" w:color="auto"/>
              <w:left w:val="nil"/>
              <w:bottom w:val="nil"/>
              <w:right w:val="nil"/>
            </w:tcBorders>
          </w:tcPr>
          <w:p w14:paraId="00AB4B30" w14:textId="77777777" w:rsidR="00794C7D" w:rsidRPr="0053409B" w:rsidRDefault="00794C7D" w:rsidP="00794C7D">
            <w:pPr>
              <w:spacing w:line="360" w:lineRule="auto"/>
              <w:jc w:val="both"/>
              <w:rPr>
                <w:rFonts w:ascii="Garamond" w:hAnsi="Garamond" w:cs="Times New Roman"/>
                <w:b/>
                <w:sz w:val="24"/>
                <w:szCs w:val="24"/>
                <w:lang w:val="en-US"/>
              </w:rPr>
            </w:pPr>
            <w:r w:rsidRPr="0053409B">
              <w:rPr>
                <w:rFonts w:ascii="Garamond" w:hAnsi="Garamond" w:cs="Times New Roman"/>
                <w:b/>
                <w:sz w:val="24"/>
                <w:szCs w:val="24"/>
                <w:lang w:val="en-US"/>
              </w:rPr>
              <w:t>Management of future lions</w:t>
            </w:r>
          </w:p>
        </w:tc>
        <w:tc>
          <w:tcPr>
            <w:tcW w:w="992" w:type="dxa"/>
            <w:tcBorders>
              <w:top w:val="single" w:sz="4" w:space="0" w:color="auto"/>
              <w:left w:val="nil"/>
              <w:bottom w:val="nil"/>
              <w:right w:val="nil"/>
            </w:tcBorders>
          </w:tcPr>
          <w:p w14:paraId="467026C3" w14:textId="77777777" w:rsidR="00794C7D" w:rsidRPr="0053409B" w:rsidRDefault="00794C7D" w:rsidP="00794C7D">
            <w:pPr>
              <w:spacing w:line="360" w:lineRule="auto"/>
              <w:jc w:val="both"/>
              <w:rPr>
                <w:rFonts w:ascii="Garamond" w:hAnsi="Garamond" w:cs="Times New Roman"/>
                <w:b/>
                <w:sz w:val="24"/>
                <w:szCs w:val="24"/>
              </w:rPr>
            </w:pPr>
          </w:p>
        </w:tc>
        <w:tc>
          <w:tcPr>
            <w:tcW w:w="1276" w:type="dxa"/>
            <w:tcBorders>
              <w:top w:val="single" w:sz="4" w:space="0" w:color="auto"/>
              <w:left w:val="nil"/>
              <w:bottom w:val="nil"/>
              <w:right w:val="nil"/>
            </w:tcBorders>
          </w:tcPr>
          <w:p w14:paraId="578BD4C4" w14:textId="77777777" w:rsidR="00794C7D" w:rsidRPr="0053409B" w:rsidRDefault="00794C7D" w:rsidP="00794C7D">
            <w:pPr>
              <w:spacing w:line="360" w:lineRule="auto"/>
              <w:jc w:val="both"/>
              <w:rPr>
                <w:rFonts w:ascii="Garamond" w:hAnsi="Garamond" w:cs="Times New Roman"/>
                <w:b/>
                <w:sz w:val="24"/>
                <w:szCs w:val="24"/>
              </w:rPr>
            </w:pPr>
          </w:p>
        </w:tc>
      </w:tr>
      <w:tr w:rsidR="00794C7D" w:rsidRPr="00BA0967" w14:paraId="05BBE76D" w14:textId="77777777" w:rsidTr="00B363E1">
        <w:tc>
          <w:tcPr>
            <w:tcW w:w="8081" w:type="dxa"/>
            <w:tcBorders>
              <w:top w:val="nil"/>
              <w:left w:val="nil"/>
              <w:bottom w:val="nil"/>
              <w:right w:val="nil"/>
            </w:tcBorders>
          </w:tcPr>
          <w:p w14:paraId="63567316" w14:textId="77777777" w:rsidR="00794C7D" w:rsidRPr="0053409B" w:rsidRDefault="00794C7D" w:rsidP="00794C7D">
            <w:pPr>
              <w:spacing w:line="360" w:lineRule="auto"/>
              <w:jc w:val="both"/>
              <w:rPr>
                <w:rFonts w:ascii="Garamond" w:hAnsi="Garamond" w:cs="Times New Roman"/>
                <w:sz w:val="24"/>
                <w:szCs w:val="24"/>
                <w:lang w:val="en-US"/>
              </w:rPr>
            </w:pPr>
            <w:r w:rsidRPr="0053409B">
              <w:rPr>
                <w:rFonts w:ascii="Garamond" w:hAnsi="Garamond" w:cs="Times New Roman"/>
                <w:sz w:val="24"/>
                <w:szCs w:val="24"/>
                <w:lang w:val="en-US"/>
              </w:rPr>
              <w:t>OIPR can effectively manage future lions</w:t>
            </w:r>
          </w:p>
        </w:tc>
        <w:tc>
          <w:tcPr>
            <w:tcW w:w="992" w:type="dxa"/>
            <w:tcBorders>
              <w:top w:val="nil"/>
              <w:left w:val="nil"/>
              <w:bottom w:val="nil"/>
              <w:right w:val="nil"/>
            </w:tcBorders>
          </w:tcPr>
          <w:p w14:paraId="068A0809" w14:textId="77777777" w:rsidR="00794C7D" w:rsidRPr="0053409B" w:rsidRDefault="00794C7D" w:rsidP="00794C7D">
            <w:pPr>
              <w:spacing w:line="360" w:lineRule="auto"/>
              <w:jc w:val="both"/>
              <w:rPr>
                <w:rFonts w:ascii="Garamond" w:hAnsi="Garamond" w:cs="Times New Roman"/>
                <w:sz w:val="24"/>
                <w:szCs w:val="24"/>
                <w:lang w:val="en-US"/>
              </w:rPr>
            </w:pPr>
            <w:r w:rsidRPr="0053409B">
              <w:rPr>
                <w:rFonts w:ascii="Garamond" w:hAnsi="Garamond" w:cs="Times New Roman"/>
                <w:sz w:val="24"/>
                <w:szCs w:val="24"/>
                <w:lang w:val="en-US"/>
              </w:rPr>
              <w:t>80</w:t>
            </w:r>
          </w:p>
        </w:tc>
        <w:tc>
          <w:tcPr>
            <w:tcW w:w="1276" w:type="dxa"/>
            <w:tcBorders>
              <w:top w:val="nil"/>
              <w:left w:val="nil"/>
              <w:bottom w:val="nil"/>
              <w:right w:val="nil"/>
            </w:tcBorders>
          </w:tcPr>
          <w:p w14:paraId="7862EA1A" w14:textId="77777777" w:rsidR="00794C7D" w:rsidRPr="0053409B" w:rsidRDefault="00794C7D" w:rsidP="00794C7D">
            <w:pPr>
              <w:spacing w:line="360" w:lineRule="auto"/>
              <w:jc w:val="both"/>
              <w:rPr>
                <w:rFonts w:ascii="Garamond" w:hAnsi="Garamond" w:cs="Times New Roman"/>
                <w:sz w:val="24"/>
                <w:szCs w:val="24"/>
                <w:lang w:val="en-US"/>
              </w:rPr>
            </w:pPr>
            <w:r w:rsidRPr="0053409B">
              <w:rPr>
                <w:rFonts w:ascii="Garamond" w:hAnsi="Garamond" w:cs="Times New Roman"/>
                <w:sz w:val="24"/>
                <w:szCs w:val="24"/>
                <w:lang w:val="en-US"/>
              </w:rPr>
              <w:t>20</w:t>
            </w:r>
          </w:p>
        </w:tc>
      </w:tr>
      <w:tr w:rsidR="00794C7D" w:rsidRPr="00BA0967" w14:paraId="2CCDB11E" w14:textId="77777777" w:rsidTr="00B363E1">
        <w:tc>
          <w:tcPr>
            <w:tcW w:w="8081" w:type="dxa"/>
            <w:tcBorders>
              <w:top w:val="nil"/>
              <w:left w:val="nil"/>
              <w:bottom w:val="nil"/>
              <w:right w:val="nil"/>
            </w:tcBorders>
          </w:tcPr>
          <w:p w14:paraId="14A9FD5E" w14:textId="77777777" w:rsidR="00794C7D" w:rsidRPr="0053409B" w:rsidRDefault="00794C7D" w:rsidP="00794C7D">
            <w:pPr>
              <w:spacing w:line="360" w:lineRule="auto"/>
              <w:jc w:val="both"/>
              <w:rPr>
                <w:rFonts w:ascii="Garamond" w:hAnsi="Garamond" w:cs="Times New Roman"/>
                <w:sz w:val="24"/>
                <w:szCs w:val="24"/>
                <w:lang w:val="en-US"/>
              </w:rPr>
            </w:pPr>
            <w:r w:rsidRPr="0053409B">
              <w:rPr>
                <w:rFonts w:ascii="Garamond" w:hAnsi="Garamond" w:cs="Times New Roman"/>
                <w:sz w:val="24"/>
                <w:szCs w:val="24"/>
                <w:lang w:val="en-US"/>
              </w:rPr>
              <w:t>OIPR can effectively manage conflicts related to future lions</w:t>
            </w:r>
          </w:p>
        </w:tc>
        <w:tc>
          <w:tcPr>
            <w:tcW w:w="992" w:type="dxa"/>
            <w:tcBorders>
              <w:top w:val="nil"/>
              <w:left w:val="nil"/>
              <w:bottom w:val="nil"/>
              <w:right w:val="nil"/>
            </w:tcBorders>
          </w:tcPr>
          <w:p w14:paraId="5869BE89" w14:textId="77777777" w:rsidR="00794C7D" w:rsidRPr="0053409B" w:rsidRDefault="00794C7D" w:rsidP="00794C7D">
            <w:pPr>
              <w:spacing w:line="360" w:lineRule="auto"/>
              <w:jc w:val="both"/>
              <w:rPr>
                <w:rFonts w:ascii="Garamond" w:hAnsi="Garamond" w:cs="Times New Roman"/>
                <w:sz w:val="24"/>
                <w:szCs w:val="24"/>
                <w:lang w:val="en-US"/>
              </w:rPr>
            </w:pPr>
            <w:r w:rsidRPr="0053409B">
              <w:rPr>
                <w:rFonts w:ascii="Garamond" w:hAnsi="Garamond" w:cs="Times New Roman"/>
                <w:sz w:val="24"/>
                <w:szCs w:val="24"/>
                <w:lang w:val="en-US"/>
              </w:rPr>
              <w:t>80</w:t>
            </w:r>
          </w:p>
        </w:tc>
        <w:tc>
          <w:tcPr>
            <w:tcW w:w="1276" w:type="dxa"/>
            <w:tcBorders>
              <w:top w:val="nil"/>
              <w:left w:val="nil"/>
              <w:bottom w:val="nil"/>
              <w:right w:val="nil"/>
            </w:tcBorders>
          </w:tcPr>
          <w:p w14:paraId="6BBF813B" w14:textId="77777777" w:rsidR="00794C7D" w:rsidRPr="0053409B" w:rsidRDefault="00794C7D" w:rsidP="00794C7D">
            <w:pPr>
              <w:spacing w:line="360" w:lineRule="auto"/>
              <w:jc w:val="both"/>
              <w:rPr>
                <w:rFonts w:ascii="Garamond" w:hAnsi="Garamond" w:cs="Times New Roman"/>
                <w:sz w:val="24"/>
                <w:szCs w:val="24"/>
                <w:lang w:val="en-US"/>
              </w:rPr>
            </w:pPr>
            <w:r w:rsidRPr="0053409B">
              <w:rPr>
                <w:rFonts w:ascii="Garamond" w:hAnsi="Garamond" w:cs="Times New Roman"/>
                <w:sz w:val="24"/>
                <w:szCs w:val="24"/>
                <w:lang w:val="en-US"/>
              </w:rPr>
              <w:t>20</w:t>
            </w:r>
          </w:p>
        </w:tc>
      </w:tr>
      <w:tr w:rsidR="00794C7D" w:rsidRPr="00BA0967" w14:paraId="6E4AD26D" w14:textId="77777777" w:rsidTr="00B363E1">
        <w:tc>
          <w:tcPr>
            <w:tcW w:w="8081" w:type="dxa"/>
            <w:tcBorders>
              <w:top w:val="nil"/>
              <w:left w:val="nil"/>
              <w:bottom w:val="single" w:sz="12" w:space="0" w:color="auto"/>
              <w:right w:val="nil"/>
            </w:tcBorders>
          </w:tcPr>
          <w:p w14:paraId="6A1088F6" w14:textId="13086397" w:rsidR="00794C7D" w:rsidRPr="0053409B" w:rsidRDefault="00E009E5" w:rsidP="00E009E5">
            <w:pPr>
              <w:spacing w:line="360" w:lineRule="auto"/>
              <w:jc w:val="both"/>
              <w:rPr>
                <w:rFonts w:ascii="Garamond" w:hAnsi="Garamond" w:cs="Times New Roman"/>
                <w:sz w:val="24"/>
                <w:szCs w:val="24"/>
                <w:lang w:val="en-US"/>
              </w:rPr>
            </w:pPr>
            <w:r>
              <w:rPr>
                <w:rFonts w:ascii="Garamond" w:hAnsi="Garamond"/>
                <w:sz w:val="24"/>
                <w:szCs w:val="24"/>
                <w:lang w:val="en-US"/>
              </w:rPr>
              <w:t>OIPR can consider</w:t>
            </w:r>
            <w:r w:rsidR="00794C7D">
              <w:rPr>
                <w:rFonts w:ascii="Garamond" w:hAnsi="Garamond"/>
                <w:sz w:val="24"/>
                <w:szCs w:val="24"/>
                <w:lang w:val="en-US"/>
              </w:rPr>
              <w:t xml:space="preserve"> local people concerns through the management strategies ‘</w:t>
            </w:r>
            <w:proofErr w:type="spellStart"/>
            <w:r w:rsidR="00794C7D">
              <w:rPr>
                <w:rFonts w:ascii="Garamond" w:hAnsi="Garamond"/>
                <w:sz w:val="24"/>
                <w:szCs w:val="24"/>
                <w:lang w:val="en-US"/>
              </w:rPr>
              <w:t>Mesures</w:t>
            </w:r>
            <w:proofErr w:type="spellEnd"/>
            <w:r w:rsidR="00794C7D">
              <w:rPr>
                <w:rFonts w:ascii="Garamond" w:hAnsi="Garamond"/>
                <w:sz w:val="24"/>
                <w:szCs w:val="24"/>
                <w:lang w:val="en-US"/>
              </w:rPr>
              <w:t xml:space="preserve"> </w:t>
            </w:r>
            <w:proofErr w:type="spellStart"/>
            <w:r w:rsidR="00794C7D">
              <w:rPr>
                <w:rFonts w:ascii="Garamond" w:hAnsi="Garamond"/>
                <w:sz w:val="24"/>
                <w:szCs w:val="24"/>
                <w:lang w:val="en-US"/>
              </w:rPr>
              <w:t>riveraines</w:t>
            </w:r>
            <w:proofErr w:type="spellEnd"/>
            <w:r w:rsidR="00794C7D">
              <w:rPr>
                <w:rFonts w:ascii="Garamond" w:hAnsi="Garamond"/>
                <w:sz w:val="24"/>
                <w:szCs w:val="24"/>
                <w:lang w:val="en-US"/>
              </w:rPr>
              <w:t>’’</w:t>
            </w:r>
          </w:p>
        </w:tc>
        <w:tc>
          <w:tcPr>
            <w:tcW w:w="992" w:type="dxa"/>
            <w:tcBorders>
              <w:top w:val="nil"/>
              <w:left w:val="nil"/>
              <w:bottom w:val="single" w:sz="12" w:space="0" w:color="auto"/>
              <w:right w:val="nil"/>
            </w:tcBorders>
          </w:tcPr>
          <w:p w14:paraId="176346FF" w14:textId="77777777" w:rsidR="00794C7D" w:rsidRPr="0053409B" w:rsidRDefault="00794C7D" w:rsidP="00794C7D">
            <w:pPr>
              <w:spacing w:line="360" w:lineRule="auto"/>
              <w:jc w:val="both"/>
              <w:rPr>
                <w:rFonts w:ascii="Garamond" w:hAnsi="Garamond" w:cs="Times New Roman"/>
                <w:sz w:val="24"/>
                <w:szCs w:val="24"/>
                <w:lang w:val="en-US"/>
              </w:rPr>
            </w:pPr>
            <w:r w:rsidRPr="0053409B">
              <w:rPr>
                <w:rFonts w:ascii="Garamond" w:hAnsi="Garamond" w:cs="Times New Roman"/>
                <w:sz w:val="24"/>
                <w:szCs w:val="24"/>
                <w:lang w:val="en-US"/>
              </w:rPr>
              <w:t>81</w:t>
            </w:r>
          </w:p>
        </w:tc>
        <w:tc>
          <w:tcPr>
            <w:tcW w:w="1276" w:type="dxa"/>
            <w:tcBorders>
              <w:top w:val="nil"/>
              <w:left w:val="nil"/>
              <w:bottom w:val="single" w:sz="12" w:space="0" w:color="auto"/>
              <w:right w:val="nil"/>
            </w:tcBorders>
          </w:tcPr>
          <w:p w14:paraId="56A76141" w14:textId="77777777" w:rsidR="00794C7D" w:rsidRPr="0053409B" w:rsidRDefault="00794C7D" w:rsidP="00794C7D">
            <w:pPr>
              <w:spacing w:line="360" w:lineRule="auto"/>
              <w:jc w:val="both"/>
              <w:rPr>
                <w:rFonts w:ascii="Garamond" w:hAnsi="Garamond" w:cs="Times New Roman"/>
                <w:sz w:val="24"/>
                <w:szCs w:val="24"/>
                <w:lang w:val="en-US"/>
              </w:rPr>
            </w:pPr>
            <w:r w:rsidRPr="0053409B">
              <w:rPr>
                <w:rFonts w:ascii="Garamond" w:hAnsi="Garamond" w:cs="Times New Roman"/>
                <w:sz w:val="24"/>
                <w:szCs w:val="24"/>
                <w:lang w:val="en-US"/>
              </w:rPr>
              <w:t>19</w:t>
            </w:r>
          </w:p>
        </w:tc>
      </w:tr>
    </w:tbl>
    <w:p w14:paraId="22B0B40E" w14:textId="77777777" w:rsidR="001244AE" w:rsidRDefault="001244AE" w:rsidP="0032614C">
      <w:pPr>
        <w:jc w:val="both"/>
        <w:rPr>
          <w:rFonts w:ascii="Garamond" w:hAnsi="Garamond" w:cs="Arial"/>
          <w:sz w:val="24"/>
          <w:szCs w:val="24"/>
          <w:lang w:val="en-US"/>
        </w:rPr>
      </w:pPr>
    </w:p>
    <w:p w14:paraId="7D8B997F" w14:textId="77777777" w:rsidR="00404780" w:rsidRDefault="00404780" w:rsidP="0032614C">
      <w:pPr>
        <w:jc w:val="both"/>
        <w:rPr>
          <w:rFonts w:ascii="Garamond" w:hAnsi="Garamond" w:cs="Arial"/>
          <w:sz w:val="24"/>
          <w:szCs w:val="24"/>
          <w:lang w:val="en-US"/>
        </w:rPr>
      </w:pPr>
    </w:p>
    <w:p w14:paraId="6F8C8FB3" w14:textId="77777777" w:rsidR="00404780" w:rsidRDefault="00404780" w:rsidP="0032614C">
      <w:pPr>
        <w:jc w:val="both"/>
        <w:rPr>
          <w:rFonts w:ascii="Garamond" w:hAnsi="Garamond" w:cs="Arial"/>
          <w:sz w:val="24"/>
          <w:szCs w:val="24"/>
          <w:lang w:val="en-US"/>
        </w:rPr>
      </w:pPr>
    </w:p>
    <w:p w14:paraId="7E71BBE3" w14:textId="77777777" w:rsidR="00404780" w:rsidRDefault="00404780" w:rsidP="0032614C">
      <w:pPr>
        <w:jc w:val="both"/>
        <w:rPr>
          <w:rFonts w:ascii="Garamond" w:hAnsi="Garamond" w:cs="Arial"/>
          <w:sz w:val="24"/>
          <w:szCs w:val="24"/>
          <w:lang w:val="en-US"/>
        </w:rPr>
      </w:pPr>
    </w:p>
    <w:p w14:paraId="6C41E906" w14:textId="77777777" w:rsidR="00404780" w:rsidRDefault="00404780" w:rsidP="0032614C">
      <w:pPr>
        <w:jc w:val="both"/>
        <w:rPr>
          <w:rFonts w:ascii="Garamond" w:hAnsi="Garamond" w:cs="Arial"/>
          <w:sz w:val="24"/>
          <w:szCs w:val="24"/>
          <w:lang w:val="en-US"/>
        </w:rPr>
      </w:pPr>
    </w:p>
    <w:p w14:paraId="37958B3C" w14:textId="77777777" w:rsidR="00404780" w:rsidRDefault="00404780" w:rsidP="0032614C">
      <w:pPr>
        <w:jc w:val="both"/>
        <w:rPr>
          <w:rFonts w:ascii="Garamond" w:hAnsi="Garamond" w:cs="Arial"/>
          <w:sz w:val="24"/>
          <w:szCs w:val="24"/>
          <w:lang w:val="en-US"/>
        </w:rPr>
      </w:pPr>
    </w:p>
    <w:p w14:paraId="7F0B409A" w14:textId="77777777" w:rsidR="00404780" w:rsidRDefault="00404780" w:rsidP="0032614C">
      <w:pPr>
        <w:jc w:val="both"/>
        <w:rPr>
          <w:rFonts w:ascii="Garamond" w:hAnsi="Garamond" w:cs="Arial"/>
          <w:sz w:val="24"/>
          <w:szCs w:val="24"/>
          <w:lang w:val="en-US"/>
        </w:rPr>
      </w:pPr>
    </w:p>
    <w:p w14:paraId="6DBA62E8" w14:textId="77777777" w:rsidR="00404780" w:rsidRDefault="00404780" w:rsidP="0032614C">
      <w:pPr>
        <w:jc w:val="both"/>
        <w:rPr>
          <w:rFonts w:ascii="Garamond" w:hAnsi="Garamond" w:cs="Arial"/>
          <w:sz w:val="24"/>
          <w:szCs w:val="24"/>
          <w:lang w:val="en-US"/>
        </w:rPr>
      </w:pPr>
    </w:p>
    <w:p w14:paraId="22714E00" w14:textId="77777777" w:rsidR="00404780" w:rsidRDefault="00404780" w:rsidP="0032614C">
      <w:pPr>
        <w:jc w:val="both"/>
        <w:rPr>
          <w:rFonts w:ascii="Garamond" w:hAnsi="Garamond" w:cs="Arial"/>
          <w:sz w:val="24"/>
          <w:szCs w:val="24"/>
          <w:lang w:val="en-US"/>
        </w:rPr>
      </w:pPr>
    </w:p>
    <w:p w14:paraId="6FCA293E" w14:textId="77777777" w:rsidR="00404780" w:rsidRDefault="00404780" w:rsidP="0032614C">
      <w:pPr>
        <w:jc w:val="both"/>
        <w:rPr>
          <w:rFonts w:ascii="Garamond" w:hAnsi="Garamond" w:cs="Arial"/>
          <w:sz w:val="24"/>
          <w:szCs w:val="24"/>
          <w:lang w:val="en-US"/>
        </w:rPr>
      </w:pPr>
    </w:p>
    <w:p w14:paraId="399D2829" w14:textId="77777777" w:rsidR="00404780" w:rsidRDefault="00404780" w:rsidP="0032614C">
      <w:pPr>
        <w:jc w:val="both"/>
        <w:rPr>
          <w:rFonts w:ascii="Garamond" w:hAnsi="Garamond" w:cs="Arial"/>
          <w:sz w:val="24"/>
          <w:szCs w:val="24"/>
          <w:lang w:val="en-US"/>
        </w:rPr>
      </w:pPr>
    </w:p>
    <w:p w14:paraId="5D1A7174" w14:textId="77777777" w:rsidR="00404780" w:rsidRDefault="00404780" w:rsidP="0032614C">
      <w:pPr>
        <w:jc w:val="both"/>
        <w:rPr>
          <w:rFonts w:ascii="Garamond" w:hAnsi="Garamond" w:cs="Arial"/>
          <w:sz w:val="24"/>
          <w:szCs w:val="24"/>
          <w:lang w:val="en-US"/>
        </w:rPr>
      </w:pPr>
    </w:p>
    <w:p w14:paraId="5A7F50B2" w14:textId="77777777" w:rsidR="00404780" w:rsidRDefault="00404780" w:rsidP="0032614C">
      <w:pPr>
        <w:jc w:val="both"/>
        <w:rPr>
          <w:rFonts w:ascii="Garamond" w:hAnsi="Garamond" w:cs="Arial"/>
          <w:sz w:val="24"/>
          <w:szCs w:val="24"/>
          <w:lang w:val="en-US"/>
        </w:rPr>
      </w:pPr>
    </w:p>
    <w:p w14:paraId="2D2DD3B6" w14:textId="4F5C0E69" w:rsidR="0032614C" w:rsidRPr="00E51D19" w:rsidRDefault="00BD5725" w:rsidP="0032614C">
      <w:pPr>
        <w:jc w:val="both"/>
        <w:rPr>
          <w:rFonts w:ascii="Garamond" w:hAnsi="Garamond" w:cs="Arial"/>
          <w:sz w:val="24"/>
          <w:szCs w:val="24"/>
          <w:lang w:val="en-US"/>
        </w:rPr>
      </w:pPr>
      <w:r>
        <w:rPr>
          <w:rFonts w:ascii="Garamond" w:hAnsi="Garamond" w:cs="Arial"/>
          <w:sz w:val="24"/>
          <w:szCs w:val="24"/>
          <w:lang w:val="en-US"/>
        </w:rPr>
        <w:lastRenderedPageBreak/>
        <w:t>Table 3</w:t>
      </w:r>
      <w:r w:rsidR="0032614C" w:rsidRPr="00E51D19">
        <w:rPr>
          <w:rFonts w:ascii="Garamond" w:hAnsi="Garamond" w:cs="Arial"/>
          <w:sz w:val="24"/>
          <w:szCs w:val="24"/>
          <w:lang w:val="en-US"/>
        </w:rPr>
        <w:t xml:space="preserve">: </w:t>
      </w:r>
      <w:r w:rsidR="00A652DE">
        <w:rPr>
          <w:rFonts w:ascii="Garamond" w:hAnsi="Garamond" w:cs="Arial"/>
          <w:sz w:val="24"/>
          <w:szCs w:val="24"/>
          <w:lang w:val="en-US"/>
        </w:rPr>
        <w:t>N</w:t>
      </w:r>
      <w:r w:rsidR="00A652DE" w:rsidRPr="00E51D19">
        <w:rPr>
          <w:rFonts w:ascii="Garamond" w:hAnsi="Garamond" w:cs="Arial"/>
          <w:sz w:val="24"/>
          <w:szCs w:val="24"/>
          <w:lang w:val="en-US"/>
        </w:rPr>
        <w:t>umber of respondents (n</w:t>
      </w:r>
      <w:r w:rsidR="00A652DE">
        <w:rPr>
          <w:rFonts w:ascii="Garamond" w:hAnsi="Garamond" w:cs="Arial"/>
          <w:sz w:val="24"/>
          <w:szCs w:val="24"/>
          <w:lang w:val="en-US"/>
        </w:rPr>
        <w:t>=307</w:t>
      </w:r>
      <w:r w:rsidR="00A652DE" w:rsidRPr="00E51D19">
        <w:rPr>
          <w:rFonts w:ascii="Garamond" w:hAnsi="Garamond" w:cs="Arial"/>
          <w:sz w:val="24"/>
          <w:szCs w:val="24"/>
          <w:lang w:val="en-US"/>
        </w:rPr>
        <w:t>) and</w:t>
      </w:r>
      <w:r w:rsidR="00A652DE">
        <w:rPr>
          <w:rFonts w:ascii="Garamond" w:hAnsi="Garamond" w:cs="Arial"/>
          <w:sz w:val="24"/>
          <w:szCs w:val="24"/>
          <w:lang w:val="en-US"/>
        </w:rPr>
        <w:t xml:space="preserve"> answer</w:t>
      </w:r>
      <w:r w:rsidR="00A652DE" w:rsidRPr="00E51D19">
        <w:rPr>
          <w:rFonts w:ascii="Garamond" w:hAnsi="Garamond" w:cs="Arial"/>
          <w:sz w:val="24"/>
          <w:szCs w:val="24"/>
          <w:lang w:val="en-US"/>
        </w:rPr>
        <w:t xml:space="preserve"> percentages </w:t>
      </w:r>
      <w:r w:rsidR="00A652DE">
        <w:rPr>
          <w:rFonts w:ascii="Garamond" w:hAnsi="Garamond" w:cs="Arial"/>
          <w:sz w:val="24"/>
          <w:szCs w:val="24"/>
          <w:lang w:val="en-US"/>
        </w:rPr>
        <w:t>(</w:t>
      </w:r>
      <w:proofErr w:type="gramStart"/>
      <w:r w:rsidR="00A652DE">
        <w:rPr>
          <w:rFonts w:ascii="Garamond" w:hAnsi="Garamond" w:cs="Arial"/>
          <w:sz w:val="24"/>
          <w:szCs w:val="24"/>
          <w:lang w:val="en-US"/>
        </w:rPr>
        <w:t>%</w:t>
      </w:r>
      <w:proofErr w:type="gramEnd"/>
      <w:r w:rsidR="00A652DE">
        <w:rPr>
          <w:rFonts w:ascii="Garamond" w:hAnsi="Garamond" w:cs="Arial"/>
          <w:sz w:val="24"/>
          <w:szCs w:val="24"/>
          <w:lang w:val="en-US"/>
        </w:rPr>
        <w:t xml:space="preserve">) </w:t>
      </w:r>
      <w:r w:rsidR="0032614C" w:rsidRPr="00E51D19">
        <w:rPr>
          <w:rFonts w:ascii="Garamond" w:hAnsi="Garamond" w:cs="Arial"/>
          <w:sz w:val="24"/>
          <w:szCs w:val="24"/>
          <w:lang w:val="en-US"/>
        </w:rPr>
        <w:t>for parameters related to the potential benefits and risks of</w:t>
      </w:r>
      <w:r w:rsidR="00A652DE">
        <w:rPr>
          <w:rFonts w:ascii="Garamond" w:hAnsi="Garamond" w:cs="Arial"/>
          <w:sz w:val="24"/>
          <w:szCs w:val="24"/>
          <w:lang w:val="en-US"/>
        </w:rPr>
        <w:t xml:space="preserve"> returning lions to the CNP</w:t>
      </w:r>
      <w:r w:rsidR="0032614C" w:rsidRPr="00E51D19">
        <w:rPr>
          <w:rFonts w:ascii="Garamond" w:hAnsi="Garamond" w:cs="Arial"/>
          <w:sz w:val="24"/>
          <w:szCs w:val="24"/>
          <w:lang w:val="en-US"/>
        </w:rPr>
        <w:t>.</w:t>
      </w:r>
    </w:p>
    <w:tbl>
      <w:tblPr>
        <w:tblStyle w:val="Grilledutableau"/>
        <w:tblW w:w="10207" w:type="dxa"/>
        <w:tblLayout w:type="fixed"/>
        <w:tblLook w:val="04A0" w:firstRow="1" w:lastRow="0" w:firstColumn="1" w:lastColumn="0" w:noHBand="0" w:noVBand="1"/>
      </w:tblPr>
      <w:tblGrid>
        <w:gridCol w:w="7935"/>
        <w:gridCol w:w="993"/>
        <w:gridCol w:w="1279"/>
      </w:tblGrid>
      <w:tr w:rsidR="00C60011" w:rsidRPr="00E51D19" w14:paraId="7E8EC02B" w14:textId="4051B7B3" w:rsidTr="00F31BB7">
        <w:tc>
          <w:tcPr>
            <w:tcW w:w="7935" w:type="dxa"/>
            <w:tcBorders>
              <w:top w:val="nil"/>
              <w:left w:val="nil"/>
              <w:bottom w:val="nil"/>
              <w:right w:val="nil"/>
            </w:tcBorders>
          </w:tcPr>
          <w:p w14:paraId="521FC442" w14:textId="77777777" w:rsidR="00C60011" w:rsidRPr="00E51D19" w:rsidRDefault="00C60011" w:rsidP="00C60011">
            <w:pPr>
              <w:spacing w:line="360" w:lineRule="auto"/>
              <w:jc w:val="both"/>
              <w:rPr>
                <w:rFonts w:ascii="Garamond" w:hAnsi="Garamond" w:cs="Arial"/>
                <w:sz w:val="24"/>
                <w:szCs w:val="24"/>
                <w:lang w:val="en-US"/>
              </w:rPr>
            </w:pPr>
          </w:p>
        </w:tc>
        <w:tc>
          <w:tcPr>
            <w:tcW w:w="2272" w:type="dxa"/>
            <w:gridSpan w:val="2"/>
            <w:tcBorders>
              <w:top w:val="single" w:sz="12" w:space="0" w:color="auto"/>
              <w:left w:val="nil"/>
              <w:bottom w:val="nil"/>
              <w:right w:val="nil"/>
            </w:tcBorders>
          </w:tcPr>
          <w:p w14:paraId="1A011AC2" w14:textId="6BBDB0B0" w:rsidR="00C60011" w:rsidRPr="00E51D19" w:rsidRDefault="00C60011" w:rsidP="00C60011">
            <w:pPr>
              <w:spacing w:line="360" w:lineRule="auto"/>
              <w:rPr>
                <w:rFonts w:ascii="Garamond" w:hAnsi="Garamond" w:cs="Arial"/>
                <w:sz w:val="24"/>
                <w:szCs w:val="24"/>
              </w:rPr>
            </w:pPr>
            <w:r>
              <w:rPr>
                <w:rFonts w:ascii="Garamond" w:hAnsi="Garamond" w:cs="Arial"/>
                <w:sz w:val="24"/>
                <w:szCs w:val="24"/>
              </w:rPr>
              <w:t xml:space="preserve">Rates of response (%)  </w:t>
            </w:r>
          </w:p>
        </w:tc>
      </w:tr>
      <w:tr w:rsidR="00C60011" w:rsidRPr="00E70797" w14:paraId="0E3CC95A" w14:textId="77777777" w:rsidTr="00F31BB7">
        <w:tc>
          <w:tcPr>
            <w:tcW w:w="7935" w:type="dxa"/>
            <w:tcBorders>
              <w:top w:val="nil"/>
              <w:left w:val="nil"/>
              <w:bottom w:val="single" w:sz="12" w:space="0" w:color="auto"/>
              <w:right w:val="nil"/>
            </w:tcBorders>
            <w:shd w:val="clear" w:color="auto" w:fill="auto"/>
          </w:tcPr>
          <w:p w14:paraId="456F3F16" w14:textId="487605A7" w:rsidR="00C60011" w:rsidRPr="00E70797" w:rsidRDefault="00F31BB7" w:rsidP="00C60011">
            <w:pPr>
              <w:spacing w:line="360" w:lineRule="auto"/>
              <w:jc w:val="both"/>
              <w:rPr>
                <w:rFonts w:ascii="Garamond" w:hAnsi="Garamond"/>
                <w:sz w:val="24"/>
                <w:szCs w:val="24"/>
                <w:lang w:val="en-US"/>
              </w:rPr>
            </w:pPr>
            <w:r w:rsidRPr="00E70797">
              <w:rPr>
                <w:rFonts w:ascii="Garamond" w:hAnsi="Garamond"/>
                <w:sz w:val="24"/>
                <w:szCs w:val="24"/>
                <w:lang w:val="en-US"/>
              </w:rPr>
              <w:t xml:space="preserve">Terms </w:t>
            </w:r>
          </w:p>
        </w:tc>
        <w:tc>
          <w:tcPr>
            <w:tcW w:w="993" w:type="dxa"/>
            <w:tcBorders>
              <w:top w:val="nil"/>
              <w:left w:val="nil"/>
              <w:bottom w:val="single" w:sz="12" w:space="0" w:color="auto"/>
              <w:right w:val="nil"/>
            </w:tcBorders>
            <w:shd w:val="clear" w:color="auto" w:fill="auto"/>
          </w:tcPr>
          <w:p w14:paraId="7C07A930" w14:textId="43CFC334" w:rsidR="00C60011" w:rsidRPr="00E70797" w:rsidRDefault="00C60011" w:rsidP="002E3BDD">
            <w:pPr>
              <w:spacing w:line="360" w:lineRule="auto"/>
              <w:rPr>
                <w:rFonts w:ascii="Garamond" w:hAnsi="Garamond" w:cs="Arial"/>
                <w:sz w:val="24"/>
                <w:szCs w:val="24"/>
              </w:rPr>
            </w:pPr>
            <w:r w:rsidRPr="00E70797">
              <w:rPr>
                <w:rFonts w:ascii="Garamond" w:hAnsi="Garamond" w:cs="Arial"/>
                <w:sz w:val="24"/>
                <w:szCs w:val="24"/>
              </w:rPr>
              <w:t>Yes</w:t>
            </w:r>
          </w:p>
        </w:tc>
        <w:tc>
          <w:tcPr>
            <w:tcW w:w="1279" w:type="dxa"/>
            <w:tcBorders>
              <w:top w:val="nil"/>
              <w:left w:val="nil"/>
              <w:bottom w:val="single" w:sz="12" w:space="0" w:color="auto"/>
              <w:right w:val="nil"/>
            </w:tcBorders>
            <w:shd w:val="clear" w:color="auto" w:fill="auto"/>
          </w:tcPr>
          <w:p w14:paraId="4CF2809C" w14:textId="21061BE0" w:rsidR="00C60011" w:rsidRPr="00E70797" w:rsidRDefault="00C60011" w:rsidP="002E3BDD">
            <w:pPr>
              <w:spacing w:line="360" w:lineRule="auto"/>
              <w:rPr>
                <w:rFonts w:ascii="Garamond" w:hAnsi="Garamond" w:cs="Arial"/>
                <w:sz w:val="24"/>
                <w:szCs w:val="24"/>
              </w:rPr>
            </w:pPr>
            <w:r w:rsidRPr="00E70797">
              <w:rPr>
                <w:rFonts w:ascii="Garamond" w:hAnsi="Garamond" w:cs="Arial"/>
                <w:sz w:val="24"/>
                <w:szCs w:val="24"/>
              </w:rPr>
              <w:t>Yes</w:t>
            </w:r>
          </w:p>
        </w:tc>
      </w:tr>
      <w:tr w:rsidR="00F31BB7" w:rsidRPr="00E51D19" w14:paraId="4AB34954" w14:textId="77777777" w:rsidTr="00F31BB7">
        <w:tc>
          <w:tcPr>
            <w:tcW w:w="7935" w:type="dxa"/>
            <w:tcBorders>
              <w:top w:val="single" w:sz="12" w:space="0" w:color="auto"/>
              <w:left w:val="nil"/>
              <w:bottom w:val="nil"/>
              <w:right w:val="nil"/>
            </w:tcBorders>
            <w:shd w:val="clear" w:color="auto" w:fill="auto"/>
          </w:tcPr>
          <w:p w14:paraId="501AB85A" w14:textId="77777777" w:rsidR="00F31BB7" w:rsidRPr="00F3444A" w:rsidRDefault="00F31BB7" w:rsidP="00FC4F95">
            <w:pPr>
              <w:spacing w:line="360" w:lineRule="auto"/>
              <w:jc w:val="both"/>
              <w:rPr>
                <w:rFonts w:ascii="Garamond" w:hAnsi="Garamond"/>
                <w:b/>
                <w:sz w:val="24"/>
                <w:szCs w:val="24"/>
                <w:lang w:val="en-US"/>
              </w:rPr>
            </w:pPr>
            <w:r w:rsidRPr="00F3444A">
              <w:rPr>
                <w:rFonts w:ascii="Garamond" w:hAnsi="Garamond"/>
                <w:b/>
                <w:sz w:val="24"/>
                <w:szCs w:val="24"/>
                <w:lang w:val="en-US"/>
              </w:rPr>
              <w:t>Benefits related to the lion return to the CNP</w:t>
            </w:r>
            <w:r>
              <w:rPr>
                <w:rFonts w:ascii="Garamond" w:hAnsi="Garamond"/>
                <w:b/>
                <w:sz w:val="24"/>
                <w:szCs w:val="24"/>
                <w:lang w:val="en-US"/>
              </w:rPr>
              <w:t xml:space="preserve"> perceived</w:t>
            </w:r>
          </w:p>
        </w:tc>
        <w:tc>
          <w:tcPr>
            <w:tcW w:w="993" w:type="dxa"/>
            <w:tcBorders>
              <w:top w:val="single" w:sz="12" w:space="0" w:color="auto"/>
              <w:left w:val="nil"/>
              <w:bottom w:val="nil"/>
              <w:right w:val="nil"/>
            </w:tcBorders>
            <w:shd w:val="clear" w:color="auto" w:fill="auto"/>
          </w:tcPr>
          <w:p w14:paraId="2C1F45EA" w14:textId="77777777" w:rsidR="00F31BB7" w:rsidRPr="00C60011" w:rsidRDefault="00F31BB7" w:rsidP="00FC4F95">
            <w:pPr>
              <w:spacing w:line="360" w:lineRule="auto"/>
              <w:rPr>
                <w:rFonts w:ascii="Garamond" w:hAnsi="Garamond" w:cs="Arial"/>
                <w:b/>
                <w:sz w:val="24"/>
                <w:szCs w:val="24"/>
              </w:rPr>
            </w:pPr>
            <w:r w:rsidRPr="00C60011">
              <w:rPr>
                <w:rFonts w:ascii="Garamond" w:hAnsi="Garamond" w:cs="Arial"/>
                <w:b/>
                <w:sz w:val="24"/>
                <w:szCs w:val="24"/>
              </w:rPr>
              <w:t>Yes</w:t>
            </w:r>
          </w:p>
        </w:tc>
        <w:tc>
          <w:tcPr>
            <w:tcW w:w="1279" w:type="dxa"/>
            <w:tcBorders>
              <w:top w:val="single" w:sz="12" w:space="0" w:color="auto"/>
              <w:left w:val="nil"/>
              <w:bottom w:val="nil"/>
              <w:right w:val="nil"/>
            </w:tcBorders>
            <w:shd w:val="clear" w:color="auto" w:fill="auto"/>
          </w:tcPr>
          <w:p w14:paraId="46C9E717" w14:textId="77777777" w:rsidR="00F31BB7" w:rsidRPr="00C60011" w:rsidRDefault="00F31BB7" w:rsidP="00FC4F95">
            <w:pPr>
              <w:spacing w:line="360" w:lineRule="auto"/>
              <w:rPr>
                <w:rFonts w:ascii="Garamond" w:hAnsi="Garamond" w:cs="Arial"/>
                <w:b/>
                <w:sz w:val="24"/>
                <w:szCs w:val="24"/>
              </w:rPr>
            </w:pPr>
            <w:r w:rsidRPr="00C60011">
              <w:rPr>
                <w:rFonts w:ascii="Garamond" w:hAnsi="Garamond" w:cs="Arial"/>
                <w:b/>
                <w:sz w:val="24"/>
                <w:szCs w:val="24"/>
              </w:rPr>
              <w:t>Yes</w:t>
            </w:r>
          </w:p>
        </w:tc>
      </w:tr>
      <w:tr w:rsidR="003A4010" w:rsidRPr="00E51D19" w14:paraId="2BAE93D5" w14:textId="77777777" w:rsidTr="00F31BB7">
        <w:tc>
          <w:tcPr>
            <w:tcW w:w="7935" w:type="dxa"/>
            <w:tcBorders>
              <w:top w:val="nil"/>
              <w:left w:val="nil"/>
              <w:bottom w:val="nil"/>
              <w:right w:val="nil"/>
            </w:tcBorders>
          </w:tcPr>
          <w:p w14:paraId="4D052BA8" w14:textId="2555F495" w:rsidR="003A4010" w:rsidRPr="00F3444A" w:rsidRDefault="003A4010" w:rsidP="00477BDE">
            <w:pPr>
              <w:spacing w:line="360" w:lineRule="auto"/>
              <w:jc w:val="both"/>
              <w:rPr>
                <w:rFonts w:ascii="Garamond" w:hAnsi="Garamond"/>
                <w:sz w:val="24"/>
                <w:szCs w:val="24"/>
                <w:lang w:val="en-US"/>
              </w:rPr>
            </w:pPr>
            <w:r w:rsidRPr="00F3444A">
              <w:rPr>
                <w:rFonts w:ascii="Garamond" w:hAnsi="Garamond"/>
                <w:sz w:val="24"/>
                <w:szCs w:val="24"/>
                <w:lang w:val="en-US"/>
              </w:rPr>
              <w:t xml:space="preserve">Improvement of well-being conditions for </w:t>
            </w:r>
            <w:r w:rsidR="009605FA">
              <w:rPr>
                <w:rFonts w:ascii="Garamond" w:hAnsi="Garamond"/>
                <w:sz w:val="24"/>
                <w:szCs w:val="24"/>
                <w:lang w:val="en-US"/>
              </w:rPr>
              <w:t>riparian people</w:t>
            </w:r>
          </w:p>
        </w:tc>
        <w:tc>
          <w:tcPr>
            <w:tcW w:w="993" w:type="dxa"/>
            <w:tcBorders>
              <w:top w:val="nil"/>
              <w:left w:val="nil"/>
              <w:bottom w:val="nil"/>
              <w:right w:val="nil"/>
            </w:tcBorders>
          </w:tcPr>
          <w:p w14:paraId="7A12404E" w14:textId="77777777" w:rsidR="003A4010" w:rsidRPr="00E51D19" w:rsidRDefault="003A4010" w:rsidP="002E3BDD">
            <w:pPr>
              <w:rPr>
                <w:rFonts w:ascii="Garamond" w:hAnsi="Garamond" w:cs="Calibri"/>
                <w:sz w:val="24"/>
                <w:szCs w:val="24"/>
              </w:rPr>
            </w:pPr>
            <w:r w:rsidRPr="00E51D19">
              <w:rPr>
                <w:rFonts w:ascii="Garamond" w:hAnsi="Garamond" w:cs="Calibri"/>
                <w:sz w:val="24"/>
                <w:szCs w:val="24"/>
              </w:rPr>
              <w:t>89</w:t>
            </w:r>
          </w:p>
        </w:tc>
        <w:tc>
          <w:tcPr>
            <w:tcW w:w="1279" w:type="dxa"/>
            <w:tcBorders>
              <w:top w:val="nil"/>
              <w:left w:val="nil"/>
              <w:bottom w:val="nil"/>
              <w:right w:val="nil"/>
            </w:tcBorders>
          </w:tcPr>
          <w:p w14:paraId="2939DBB6" w14:textId="77777777" w:rsidR="003A4010" w:rsidRPr="00E51D19" w:rsidRDefault="003A4010" w:rsidP="002E3BDD">
            <w:pPr>
              <w:rPr>
                <w:rFonts w:ascii="Garamond" w:hAnsi="Garamond" w:cs="Calibri"/>
                <w:sz w:val="24"/>
                <w:szCs w:val="24"/>
              </w:rPr>
            </w:pPr>
            <w:r w:rsidRPr="00E51D19">
              <w:rPr>
                <w:rFonts w:ascii="Garamond" w:hAnsi="Garamond" w:cs="Calibri"/>
                <w:sz w:val="24"/>
                <w:szCs w:val="24"/>
              </w:rPr>
              <w:t>11</w:t>
            </w:r>
          </w:p>
        </w:tc>
      </w:tr>
      <w:tr w:rsidR="003A4010" w:rsidRPr="00E51D19" w14:paraId="5580FD6E" w14:textId="77777777" w:rsidTr="00F31BB7">
        <w:tc>
          <w:tcPr>
            <w:tcW w:w="7935" w:type="dxa"/>
            <w:tcBorders>
              <w:top w:val="nil"/>
              <w:left w:val="nil"/>
              <w:bottom w:val="nil"/>
              <w:right w:val="nil"/>
            </w:tcBorders>
          </w:tcPr>
          <w:p w14:paraId="636A2D7D" w14:textId="38DFB198" w:rsidR="003A4010" w:rsidRPr="00F3444A" w:rsidRDefault="00F77023" w:rsidP="00477BDE">
            <w:pPr>
              <w:spacing w:line="360" w:lineRule="auto"/>
              <w:jc w:val="both"/>
              <w:rPr>
                <w:rFonts w:ascii="Garamond" w:hAnsi="Garamond"/>
                <w:sz w:val="24"/>
                <w:szCs w:val="24"/>
                <w:lang w:val="en-US"/>
              </w:rPr>
            </w:pPr>
            <w:r>
              <w:rPr>
                <w:rFonts w:ascii="Garamond" w:hAnsi="Garamond"/>
                <w:sz w:val="24"/>
                <w:szCs w:val="24"/>
                <w:lang w:val="en-US"/>
              </w:rPr>
              <w:t>E</w:t>
            </w:r>
            <w:r w:rsidR="003A4010">
              <w:rPr>
                <w:rFonts w:ascii="Garamond" w:hAnsi="Garamond"/>
                <w:sz w:val="24"/>
                <w:szCs w:val="24"/>
                <w:lang w:val="en-US"/>
              </w:rPr>
              <w:t>cotourism</w:t>
            </w:r>
            <w:r w:rsidR="003A4010" w:rsidRPr="00F3444A">
              <w:rPr>
                <w:rFonts w:ascii="Garamond" w:hAnsi="Garamond"/>
                <w:sz w:val="24"/>
                <w:szCs w:val="24"/>
                <w:lang w:val="en-US"/>
              </w:rPr>
              <w:t>, recre</w:t>
            </w:r>
            <w:r w:rsidR="003A4010">
              <w:rPr>
                <w:rFonts w:ascii="Garamond" w:hAnsi="Garamond"/>
                <w:sz w:val="24"/>
                <w:szCs w:val="24"/>
                <w:lang w:val="en-US"/>
              </w:rPr>
              <w:t>ational</w:t>
            </w:r>
            <w:r w:rsidR="003A4010" w:rsidRPr="00F3444A">
              <w:rPr>
                <w:rFonts w:ascii="Garamond" w:hAnsi="Garamond"/>
                <w:sz w:val="24"/>
                <w:szCs w:val="24"/>
                <w:lang w:val="en-US"/>
              </w:rPr>
              <w:t xml:space="preserve"> and educational </w:t>
            </w:r>
            <w:r w:rsidR="003A4010">
              <w:rPr>
                <w:rFonts w:ascii="Garamond" w:hAnsi="Garamond" w:cs="Arial"/>
                <w:sz w:val="24"/>
                <w:szCs w:val="24"/>
                <w:lang w:val="en-US"/>
              </w:rPr>
              <w:t>potentialities</w:t>
            </w:r>
          </w:p>
        </w:tc>
        <w:tc>
          <w:tcPr>
            <w:tcW w:w="993" w:type="dxa"/>
            <w:tcBorders>
              <w:top w:val="nil"/>
              <w:left w:val="nil"/>
              <w:bottom w:val="nil"/>
              <w:right w:val="nil"/>
            </w:tcBorders>
          </w:tcPr>
          <w:p w14:paraId="2F4BA4FC" w14:textId="77777777" w:rsidR="003A4010" w:rsidRPr="00E51D19" w:rsidRDefault="003A4010" w:rsidP="002E3BDD">
            <w:pPr>
              <w:spacing w:line="360" w:lineRule="auto"/>
              <w:rPr>
                <w:rFonts w:ascii="Garamond" w:hAnsi="Garamond" w:cs="Arial"/>
                <w:sz w:val="24"/>
                <w:szCs w:val="24"/>
              </w:rPr>
            </w:pPr>
            <w:r w:rsidRPr="00E51D19">
              <w:rPr>
                <w:rFonts w:ascii="Garamond" w:hAnsi="Garamond" w:cs="Calibri"/>
                <w:sz w:val="24"/>
                <w:szCs w:val="24"/>
              </w:rPr>
              <w:t>86</w:t>
            </w:r>
          </w:p>
        </w:tc>
        <w:tc>
          <w:tcPr>
            <w:tcW w:w="1279" w:type="dxa"/>
            <w:tcBorders>
              <w:top w:val="nil"/>
              <w:left w:val="nil"/>
              <w:bottom w:val="nil"/>
              <w:right w:val="nil"/>
            </w:tcBorders>
          </w:tcPr>
          <w:p w14:paraId="04052C4B" w14:textId="77777777" w:rsidR="003A4010" w:rsidRPr="00E51D19" w:rsidRDefault="003A4010" w:rsidP="002E3BDD">
            <w:pPr>
              <w:spacing w:line="360" w:lineRule="auto"/>
              <w:rPr>
                <w:rFonts w:ascii="Garamond" w:hAnsi="Garamond" w:cs="Arial"/>
                <w:sz w:val="24"/>
                <w:szCs w:val="24"/>
              </w:rPr>
            </w:pPr>
            <w:r w:rsidRPr="00E51D19">
              <w:rPr>
                <w:rFonts w:ascii="Garamond" w:hAnsi="Garamond" w:cs="Calibri"/>
                <w:sz w:val="24"/>
                <w:szCs w:val="24"/>
              </w:rPr>
              <w:t>14</w:t>
            </w:r>
          </w:p>
        </w:tc>
      </w:tr>
      <w:tr w:rsidR="003A4010" w:rsidRPr="00E51D19" w14:paraId="23642048" w14:textId="77777777" w:rsidTr="00F31BB7">
        <w:tc>
          <w:tcPr>
            <w:tcW w:w="7935" w:type="dxa"/>
            <w:tcBorders>
              <w:top w:val="nil"/>
              <w:left w:val="nil"/>
              <w:bottom w:val="nil"/>
              <w:right w:val="nil"/>
            </w:tcBorders>
          </w:tcPr>
          <w:p w14:paraId="50874A0A" w14:textId="562EE295" w:rsidR="003A4010" w:rsidRPr="00DD4553" w:rsidRDefault="00C050D7" w:rsidP="00C050D7">
            <w:pPr>
              <w:spacing w:line="360" w:lineRule="auto"/>
              <w:jc w:val="both"/>
              <w:rPr>
                <w:rFonts w:ascii="Garamond" w:hAnsi="Garamond" w:cs="Arial"/>
                <w:sz w:val="24"/>
                <w:szCs w:val="24"/>
                <w:lang w:val="en-US"/>
              </w:rPr>
            </w:pPr>
            <w:r w:rsidRPr="00DD4553">
              <w:rPr>
                <w:rFonts w:ascii="Garamond" w:hAnsi="Garamond"/>
                <w:sz w:val="24"/>
                <w:szCs w:val="24"/>
                <w:lang w:val="en-US"/>
              </w:rPr>
              <w:t xml:space="preserve">CNP </w:t>
            </w:r>
            <w:r>
              <w:rPr>
                <w:rFonts w:ascii="Garamond" w:hAnsi="Garamond"/>
                <w:sz w:val="24"/>
                <w:szCs w:val="24"/>
                <w:lang w:val="en-US"/>
              </w:rPr>
              <w:t>h</w:t>
            </w:r>
            <w:r w:rsidRPr="00DD4553">
              <w:rPr>
                <w:rFonts w:ascii="Garamond" w:hAnsi="Garamond"/>
                <w:sz w:val="24"/>
                <w:szCs w:val="24"/>
                <w:lang w:val="en-US"/>
              </w:rPr>
              <w:t xml:space="preserve">ealth and </w:t>
            </w:r>
            <w:r>
              <w:rPr>
                <w:rFonts w:ascii="Garamond" w:hAnsi="Garamond"/>
                <w:sz w:val="24"/>
                <w:szCs w:val="24"/>
                <w:lang w:val="en-US"/>
              </w:rPr>
              <w:t>ecosystem services i</w:t>
            </w:r>
            <w:r w:rsidR="003A4010" w:rsidRPr="00DD4553">
              <w:rPr>
                <w:rFonts w:ascii="Garamond" w:hAnsi="Garamond"/>
                <w:sz w:val="24"/>
                <w:szCs w:val="24"/>
                <w:lang w:val="en-US"/>
              </w:rPr>
              <w:t xml:space="preserve">mprovement </w:t>
            </w:r>
          </w:p>
        </w:tc>
        <w:tc>
          <w:tcPr>
            <w:tcW w:w="993" w:type="dxa"/>
            <w:tcBorders>
              <w:top w:val="nil"/>
              <w:left w:val="nil"/>
              <w:bottom w:val="nil"/>
              <w:right w:val="nil"/>
            </w:tcBorders>
          </w:tcPr>
          <w:p w14:paraId="6297406E" w14:textId="77777777" w:rsidR="003A4010" w:rsidRPr="00E51D19" w:rsidRDefault="003A4010" w:rsidP="002E3BDD">
            <w:pPr>
              <w:rPr>
                <w:rFonts w:ascii="Garamond" w:hAnsi="Garamond" w:cs="Calibri"/>
                <w:sz w:val="24"/>
                <w:szCs w:val="24"/>
              </w:rPr>
            </w:pPr>
            <w:r w:rsidRPr="00E51D19">
              <w:rPr>
                <w:rFonts w:ascii="Garamond" w:hAnsi="Garamond" w:cs="Calibri"/>
                <w:sz w:val="24"/>
                <w:szCs w:val="24"/>
              </w:rPr>
              <w:t>84</w:t>
            </w:r>
          </w:p>
        </w:tc>
        <w:tc>
          <w:tcPr>
            <w:tcW w:w="1279" w:type="dxa"/>
            <w:tcBorders>
              <w:top w:val="nil"/>
              <w:left w:val="nil"/>
              <w:bottom w:val="nil"/>
              <w:right w:val="nil"/>
            </w:tcBorders>
          </w:tcPr>
          <w:p w14:paraId="5F8F9C18" w14:textId="77777777" w:rsidR="003A4010" w:rsidRPr="00E51D19" w:rsidRDefault="003A4010" w:rsidP="002E3BDD">
            <w:pPr>
              <w:rPr>
                <w:rFonts w:ascii="Garamond" w:hAnsi="Garamond" w:cs="Calibri"/>
                <w:sz w:val="24"/>
                <w:szCs w:val="24"/>
              </w:rPr>
            </w:pPr>
            <w:r w:rsidRPr="00E51D19">
              <w:rPr>
                <w:rFonts w:ascii="Garamond" w:hAnsi="Garamond" w:cs="Calibri"/>
                <w:sz w:val="24"/>
                <w:szCs w:val="24"/>
              </w:rPr>
              <w:t>16</w:t>
            </w:r>
          </w:p>
        </w:tc>
      </w:tr>
      <w:tr w:rsidR="003A4010" w:rsidRPr="00452740" w14:paraId="3CDF4664" w14:textId="77777777" w:rsidTr="00F31BB7">
        <w:tc>
          <w:tcPr>
            <w:tcW w:w="7935" w:type="dxa"/>
            <w:tcBorders>
              <w:top w:val="nil"/>
              <w:left w:val="nil"/>
              <w:bottom w:val="nil"/>
              <w:right w:val="nil"/>
            </w:tcBorders>
            <w:shd w:val="clear" w:color="auto" w:fill="auto"/>
          </w:tcPr>
          <w:p w14:paraId="533742A5" w14:textId="77777777" w:rsidR="003A4010" w:rsidRPr="00452740" w:rsidRDefault="003A4010" w:rsidP="00477BDE">
            <w:pPr>
              <w:spacing w:line="360" w:lineRule="auto"/>
              <w:jc w:val="both"/>
              <w:rPr>
                <w:rFonts w:ascii="Garamond" w:hAnsi="Garamond" w:cs="Arial"/>
                <w:b/>
                <w:sz w:val="24"/>
                <w:szCs w:val="24"/>
                <w:lang w:val="en-US"/>
              </w:rPr>
            </w:pPr>
            <w:r w:rsidRPr="00452740">
              <w:rPr>
                <w:rFonts w:ascii="Garamond" w:hAnsi="Garamond" w:cs="Arial"/>
                <w:b/>
                <w:sz w:val="24"/>
                <w:szCs w:val="24"/>
                <w:lang w:val="en-US"/>
              </w:rPr>
              <w:t xml:space="preserve">Risks related to the lion return to the CNP perceived  </w:t>
            </w:r>
          </w:p>
        </w:tc>
        <w:tc>
          <w:tcPr>
            <w:tcW w:w="993" w:type="dxa"/>
            <w:tcBorders>
              <w:top w:val="nil"/>
              <w:left w:val="nil"/>
              <w:bottom w:val="nil"/>
              <w:right w:val="nil"/>
            </w:tcBorders>
            <w:shd w:val="clear" w:color="auto" w:fill="auto"/>
          </w:tcPr>
          <w:p w14:paraId="6EB9C10E" w14:textId="406D9D70" w:rsidR="003A4010" w:rsidRPr="00C60011" w:rsidRDefault="00C60011" w:rsidP="002E3BDD">
            <w:pPr>
              <w:spacing w:line="360" w:lineRule="auto"/>
              <w:rPr>
                <w:rFonts w:ascii="Garamond" w:hAnsi="Garamond" w:cs="Arial"/>
                <w:b/>
                <w:sz w:val="24"/>
                <w:szCs w:val="24"/>
              </w:rPr>
            </w:pPr>
            <w:r w:rsidRPr="00C60011">
              <w:rPr>
                <w:rFonts w:ascii="Garamond" w:hAnsi="Garamond" w:cs="Arial"/>
                <w:b/>
                <w:sz w:val="24"/>
                <w:szCs w:val="24"/>
              </w:rPr>
              <w:t xml:space="preserve">Yes </w:t>
            </w:r>
          </w:p>
        </w:tc>
        <w:tc>
          <w:tcPr>
            <w:tcW w:w="1279" w:type="dxa"/>
            <w:tcBorders>
              <w:top w:val="nil"/>
              <w:left w:val="nil"/>
              <w:bottom w:val="nil"/>
              <w:right w:val="nil"/>
            </w:tcBorders>
            <w:shd w:val="clear" w:color="auto" w:fill="auto"/>
          </w:tcPr>
          <w:p w14:paraId="673023EE" w14:textId="01F57FB1" w:rsidR="003A4010" w:rsidRPr="00C60011" w:rsidRDefault="00C60011" w:rsidP="002E3BDD">
            <w:pPr>
              <w:spacing w:line="360" w:lineRule="auto"/>
              <w:rPr>
                <w:rFonts w:ascii="Garamond" w:hAnsi="Garamond" w:cs="Arial"/>
                <w:b/>
                <w:sz w:val="24"/>
                <w:szCs w:val="24"/>
              </w:rPr>
            </w:pPr>
            <w:r w:rsidRPr="00C60011">
              <w:rPr>
                <w:rFonts w:ascii="Garamond" w:hAnsi="Garamond" w:cs="Arial"/>
                <w:b/>
                <w:sz w:val="24"/>
                <w:szCs w:val="24"/>
              </w:rPr>
              <w:t xml:space="preserve">No </w:t>
            </w:r>
          </w:p>
        </w:tc>
      </w:tr>
      <w:tr w:rsidR="003A4010" w:rsidRPr="00E51D19" w14:paraId="5E071571" w14:textId="77777777" w:rsidTr="00F31BB7">
        <w:tc>
          <w:tcPr>
            <w:tcW w:w="7935" w:type="dxa"/>
            <w:tcBorders>
              <w:top w:val="nil"/>
              <w:left w:val="nil"/>
              <w:bottom w:val="nil"/>
              <w:right w:val="nil"/>
            </w:tcBorders>
          </w:tcPr>
          <w:p w14:paraId="5C9C3781" w14:textId="7F3420B0" w:rsidR="003A4010" w:rsidRPr="00AF73F1" w:rsidRDefault="003A4010" w:rsidP="00477BDE">
            <w:pPr>
              <w:spacing w:line="360" w:lineRule="auto"/>
              <w:jc w:val="both"/>
              <w:rPr>
                <w:rFonts w:ascii="Garamond" w:hAnsi="Garamond"/>
                <w:sz w:val="24"/>
                <w:szCs w:val="24"/>
                <w:lang w:val="en-US"/>
              </w:rPr>
            </w:pPr>
            <w:r w:rsidRPr="00AF73F1">
              <w:rPr>
                <w:rFonts w:ascii="Garamond" w:hAnsi="Garamond"/>
                <w:sz w:val="24"/>
                <w:szCs w:val="24"/>
                <w:lang w:val="en-US"/>
              </w:rPr>
              <w:t>Future inconvenient relate</w:t>
            </w:r>
            <w:r w:rsidR="009605FA">
              <w:rPr>
                <w:rFonts w:ascii="Garamond" w:hAnsi="Garamond"/>
                <w:sz w:val="24"/>
                <w:szCs w:val="24"/>
                <w:lang w:val="en-US"/>
              </w:rPr>
              <w:t xml:space="preserve">d to the lion return </w:t>
            </w:r>
          </w:p>
        </w:tc>
        <w:tc>
          <w:tcPr>
            <w:tcW w:w="993" w:type="dxa"/>
            <w:tcBorders>
              <w:top w:val="nil"/>
              <w:left w:val="nil"/>
              <w:bottom w:val="nil"/>
              <w:right w:val="nil"/>
            </w:tcBorders>
          </w:tcPr>
          <w:p w14:paraId="5172EA1D" w14:textId="77777777" w:rsidR="003A4010" w:rsidRPr="00E51D19" w:rsidRDefault="003A4010" w:rsidP="002E3BDD">
            <w:pPr>
              <w:rPr>
                <w:rFonts w:ascii="Garamond" w:hAnsi="Garamond" w:cs="Calibri"/>
                <w:sz w:val="24"/>
                <w:szCs w:val="24"/>
              </w:rPr>
            </w:pPr>
            <w:r w:rsidRPr="00E51D19">
              <w:rPr>
                <w:rFonts w:ascii="Garamond" w:hAnsi="Garamond" w:cs="Calibri"/>
                <w:sz w:val="24"/>
                <w:szCs w:val="24"/>
              </w:rPr>
              <w:t>35</w:t>
            </w:r>
          </w:p>
        </w:tc>
        <w:tc>
          <w:tcPr>
            <w:tcW w:w="1279" w:type="dxa"/>
            <w:tcBorders>
              <w:top w:val="nil"/>
              <w:left w:val="nil"/>
              <w:bottom w:val="nil"/>
              <w:right w:val="nil"/>
            </w:tcBorders>
          </w:tcPr>
          <w:p w14:paraId="408C362C" w14:textId="77777777" w:rsidR="003A4010" w:rsidRPr="00E51D19" w:rsidRDefault="003A4010" w:rsidP="002E3BDD">
            <w:pPr>
              <w:rPr>
                <w:rFonts w:ascii="Garamond" w:hAnsi="Garamond" w:cs="Calibri"/>
                <w:sz w:val="24"/>
                <w:szCs w:val="24"/>
              </w:rPr>
            </w:pPr>
            <w:r w:rsidRPr="00E51D19">
              <w:rPr>
                <w:rFonts w:ascii="Garamond" w:hAnsi="Garamond" w:cs="Calibri"/>
                <w:sz w:val="24"/>
                <w:szCs w:val="24"/>
              </w:rPr>
              <w:t>65</w:t>
            </w:r>
          </w:p>
        </w:tc>
      </w:tr>
      <w:tr w:rsidR="003A4010" w:rsidRPr="00E51D19" w14:paraId="23E42954" w14:textId="77777777" w:rsidTr="00F31BB7">
        <w:tc>
          <w:tcPr>
            <w:tcW w:w="7935" w:type="dxa"/>
            <w:tcBorders>
              <w:top w:val="nil"/>
              <w:left w:val="nil"/>
              <w:bottom w:val="nil"/>
              <w:right w:val="nil"/>
            </w:tcBorders>
          </w:tcPr>
          <w:p w14:paraId="50CE79A0" w14:textId="77777777" w:rsidR="003A4010" w:rsidRPr="003D6020" w:rsidRDefault="003A4010" w:rsidP="00477BDE">
            <w:pPr>
              <w:spacing w:line="360" w:lineRule="auto"/>
              <w:jc w:val="both"/>
              <w:rPr>
                <w:rFonts w:ascii="Garamond" w:hAnsi="Garamond"/>
                <w:sz w:val="24"/>
                <w:szCs w:val="24"/>
                <w:lang w:val="en-US"/>
              </w:rPr>
            </w:pPr>
            <w:r>
              <w:rPr>
                <w:rFonts w:ascii="Garamond" w:hAnsi="Garamond" w:cs="Arial"/>
                <w:sz w:val="24"/>
                <w:szCs w:val="24"/>
                <w:lang w:val="en-US"/>
              </w:rPr>
              <w:t xml:space="preserve">Attacks by lions on communities </w:t>
            </w:r>
            <w:r w:rsidRPr="003D6020">
              <w:rPr>
                <w:rFonts w:ascii="Garamond" w:hAnsi="Garamond"/>
                <w:sz w:val="24"/>
                <w:szCs w:val="24"/>
                <w:lang w:val="en-US"/>
              </w:rPr>
              <w:t xml:space="preserve"> </w:t>
            </w:r>
          </w:p>
        </w:tc>
        <w:tc>
          <w:tcPr>
            <w:tcW w:w="993" w:type="dxa"/>
            <w:tcBorders>
              <w:top w:val="nil"/>
              <w:left w:val="nil"/>
              <w:bottom w:val="nil"/>
              <w:right w:val="nil"/>
            </w:tcBorders>
          </w:tcPr>
          <w:p w14:paraId="16F1E1EE" w14:textId="77777777" w:rsidR="003A4010" w:rsidRPr="00E51D19" w:rsidRDefault="003A4010" w:rsidP="002E3BDD">
            <w:pPr>
              <w:spacing w:line="360" w:lineRule="auto"/>
              <w:rPr>
                <w:rFonts w:ascii="Garamond" w:hAnsi="Garamond" w:cs="Arial"/>
                <w:sz w:val="24"/>
                <w:szCs w:val="24"/>
              </w:rPr>
            </w:pPr>
            <w:r w:rsidRPr="00E51D19">
              <w:rPr>
                <w:rFonts w:ascii="Garamond" w:hAnsi="Garamond" w:cs="Arial"/>
                <w:sz w:val="24"/>
                <w:szCs w:val="24"/>
              </w:rPr>
              <w:t>32</w:t>
            </w:r>
          </w:p>
        </w:tc>
        <w:tc>
          <w:tcPr>
            <w:tcW w:w="1279" w:type="dxa"/>
            <w:tcBorders>
              <w:top w:val="nil"/>
              <w:left w:val="nil"/>
              <w:bottom w:val="nil"/>
              <w:right w:val="nil"/>
            </w:tcBorders>
          </w:tcPr>
          <w:p w14:paraId="587537A2" w14:textId="77777777" w:rsidR="003A4010" w:rsidRPr="00E51D19" w:rsidRDefault="003A4010" w:rsidP="002E3BDD">
            <w:pPr>
              <w:spacing w:line="360" w:lineRule="auto"/>
              <w:rPr>
                <w:rFonts w:ascii="Garamond" w:hAnsi="Garamond" w:cs="Arial"/>
                <w:sz w:val="24"/>
                <w:szCs w:val="24"/>
              </w:rPr>
            </w:pPr>
            <w:r w:rsidRPr="00E51D19">
              <w:rPr>
                <w:rFonts w:ascii="Garamond" w:hAnsi="Garamond" w:cs="Arial"/>
                <w:sz w:val="24"/>
                <w:szCs w:val="24"/>
              </w:rPr>
              <w:t>68</w:t>
            </w:r>
          </w:p>
        </w:tc>
      </w:tr>
      <w:tr w:rsidR="003A4010" w:rsidRPr="00E51D19" w14:paraId="5B567D02" w14:textId="77777777" w:rsidTr="00F31BB7">
        <w:tc>
          <w:tcPr>
            <w:tcW w:w="7935" w:type="dxa"/>
            <w:tcBorders>
              <w:top w:val="nil"/>
              <w:left w:val="nil"/>
              <w:bottom w:val="nil"/>
              <w:right w:val="nil"/>
            </w:tcBorders>
          </w:tcPr>
          <w:p w14:paraId="03124F70" w14:textId="77777777" w:rsidR="003A4010" w:rsidRPr="003D6020" w:rsidRDefault="003A4010" w:rsidP="00477BDE">
            <w:pPr>
              <w:spacing w:line="360" w:lineRule="auto"/>
              <w:jc w:val="both"/>
              <w:rPr>
                <w:rFonts w:ascii="Garamond" w:hAnsi="Garamond" w:cs="Arial"/>
                <w:sz w:val="24"/>
                <w:szCs w:val="24"/>
                <w:lang w:val="en-US"/>
              </w:rPr>
            </w:pPr>
            <w:r>
              <w:rPr>
                <w:rFonts w:ascii="Garamond" w:hAnsi="Garamond" w:cs="Arial"/>
                <w:sz w:val="24"/>
                <w:szCs w:val="24"/>
                <w:lang w:val="en-US"/>
              </w:rPr>
              <w:t>Attacks by lions on pets and livestock</w:t>
            </w:r>
          </w:p>
        </w:tc>
        <w:tc>
          <w:tcPr>
            <w:tcW w:w="993" w:type="dxa"/>
            <w:tcBorders>
              <w:top w:val="nil"/>
              <w:left w:val="nil"/>
              <w:bottom w:val="nil"/>
              <w:right w:val="nil"/>
            </w:tcBorders>
          </w:tcPr>
          <w:p w14:paraId="366812F7" w14:textId="77777777" w:rsidR="003A4010" w:rsidRPr="00E51D19" w:rsidRDefault="003A4010" w:rsidP="002E3BDD">
            <w:pPr>
              <w:rPr>
                <w:rFonts w:ascii="Garamond" w:hAnsi="Garamond" w:cs="Calibri"/>
                <w:sz w:val="24"/>
                <w:szCs w:val="24"/>
              </w:rPr>
            </w:pPr>
            <w:r w:rsidRPr="00E51D19">
              <w:rPr>
                <w:rFonts w:ascii="Garamond" w:hAnsi="Garamond" w:cs="Calibri"/>
                <w:sz w:val="24"/>
                <w:szCs w:val="24"/>
              </w:rPr>
              <w:t>30</w:t>
            </w:r>
          </w:p>
        </w:tc>
        <w:tc>
          <w:tcPr>
            <w:tcW w:w="1279" w:type="dxa"/>
            <w:tcBorders>
              <w:top w:val="nil"/>
              <w:left w:val="nil"/>
              <w:bottom w:val="nil"/>
              <w:right w:val="nil"/>
            </w:tcBorders>
          </w:tcPr>
          <w:p w14:paraId="51AC5570" w14:textId="77777777" w:rsidR="003A4010" w:rsidRPr="00E51D19" w:rsidRDefault="003A4010" w:rsidP="002E3BDD">
            <w:pPr>
              <w:rPr>
                <w:rFonts w:ascii="Garamond" w:hAnsi="Garamond" w:cs="Calibri"/>
                <w:sz w:val="24"/>
                <w:szCs w:val="24"/>
              </w:rPr>
            </w:pPr>
            <w:r w:rsidRPr="00E51D19">
              <w:rPr>
                <w:rFonts w:ascii="Garamond" w:hAnsi="Garamond" w:cs="Calibri"/>
                <w:sz w:val="24"/>
                <w:szCs w:val="24"/>
              </w:rPr>
              <w:t>70</w:t>
            </w:r>
          </w:p>
        </w:tc>
      </w:tr>
      <w:tr w:rsidR="003A4010" w:rsidRPr="00E51D19" w14:paraId="070C2021" w14:textId="77777777" w:rsidTr="00F31BB7">
        <w:tc>
          <w:tcPr>
            <w:tcW w:w="7935" w:type="dxa"/>
            <w:tcBorders>
              <w:top w:val="nil"/>
              <w:left w:val="nil"/>
              <w:bottom w:val="nil"/>
              <w:right w:val="nil"/>
            </w:tcBorders>
          </w:tcPr>
          <w:p w14:paraId="20068EF8" w14:textId="77777777" w:rsidR="003A4010" w:rsidRPr="003D6020" w:rsidRDefault="003A4010" w:rsidP="00477BDE">
            <w:pPr>
              <w:spacing w:line="360" w:lineRule="auto"/>
              <w:jc w:val="both"/>
              <w:rPr>
                <w:rFonts w:ascii="Garamond" w:hAnsi="Garamond"/>
                <w:sz w:val="24"/>
                <w:szCs w:val="24"/>
                <w:lang w:val="en-US"/>
              </w:rPr>
            </w:pPr>
            <w:r w:rsidRPr="003D6020">
              <w:rPr>
                <w:rFonts w:ascii="Garamond" w:hAnsi="Garamond" w:cs="Arial"/>
                <w:sz w:val="24"/>
                <w:szCs w:val="24"/>
                <w:lang w:val="en-US"/>
              </w:rPr>
              <w:t>C</w:t>
            </w:r>
            <w:r w:rsidRPr="003D6020">
              <w:rPr>
                <w:rFonts w:ascii="Garamond" w:hAnsi="Garamond"/>
                <w:sz w:val="24"/>
                <w:szCs w:val="24"/>
                <w:lang w:val="en-US"/>
              </w:rPr>
              <w:t>ontribution to the huma</w:t>
            </w:r>
            <w:r>
              <w:rPr>
                <w:rFonts w:ascii="Garamond" w:hAnsi="Garamond"/>
                <w:sz w:val="24"/>
                <w:szCs w:val="24"/>
                <w:lang w:val="en-US"/>
              </w:rPr>
              <w:t>n-wildlife conflicts increasing</w:t>
            </w:r>
            <w:r w:rsidRPr="003D6020">
              <w:rPr>
                <w:rFonts w:ascii="Garamond" w:hAnsi="Garamond"/>
                <w:sz w:val="24"/>
                <w:szCs w:val="24"/>
                <w:lang w:val="en-US"/>
              </w:rPr>
              <w:t xml:space="preserve"> </w:t>
            </w:r>
          </w:p>
        </w:tc>
        <w:tc>
          <w:tcPr>
            <w:tcW w:w="993" w:type="dxa"/>
            <w:tcBorders>
              <w:top w:val="nil"/>
              <w:left w:val="nil"/>
              <w:bottom w:val="nil"/>
              <w:right w:val="nil"/>
            </w:tcBorders>
          </w:tcPr>
          <w:p w14:paraId="52F50398" w14:textId="77777777" w:rsidR="003A4010" w:rsidRPr="00E51D19" w:rsidRDefault="003A4010" w:rsidP="002E3BDD">
            <w:pPr>
              <w:spacing w:line="360" w:lineRule="auto"/>
              <w:rPr>
                <w:rFonts w:ascii="Garamond" w:hAnsi="Garamond" w:cs="Arial"/>
                <w:sz w:val="24"/>
                <w:szCs w:val="24"/>
              </w:rPr>
            </w:pPr>
            <w:r w:rsidRPr="00E51D19">
              <w:rPr>
                <w:rFonts w:ascii="Garamond" w:hAnsi="Garamond" w:cs="Arial"/>
                <w:sz w:val="24"/>
                <w:szCs w:val="24"/>
              </w:rPr>
              <w:t>33</w:t>
            </w:r>
          </w:p>
        </w:tc>
        <w:tc>
          <w:tcPr>
            <w:tcW w:w="1279" w:type="dxa"/>
            <w:tcBorders>
              <w:top w:val="nil"/>
              <w:left w:val="nil"/>
              <w:bottom w:val="nil"/>
              <w:right w:val="nil"/>
            </w:tcBorders>
          </w:tcPr>
          <w:p w14:paraId="1C97CFD0" w14:textId="5422161E" w:rsidR="00160B2B" w:rsidRPr="00E51D19" w:rsidRDefault="003A4010" w:rsidP="002E3BDD">
            <w:pPr>
              <w:spacing w:line="360" w:lineRule="auto"/>
              <w:rPr>
                <w:rFonts w:ascii="Garamond" w:hAnsi="Garamond" w:cs="Arial"/>
                <w:sz w:val="24"/>
                <w:szCs w:val="24"/>
              </w:rPr>
            </w:pPr>
            <w:r w:rsidRPr="00E51D19">
              <w:rPr>
                <w:rFonts w:ascii="Garamond" w:hAnsi="Garamond" w:cs="Arial"/>
                <w:sz w:val="24"/>
                <w:szCs w:val="24"/>
              </w:rPr>
              <w:t>67</w:t>
            </w:r>
          </w:p>
        </w:tc>
      </w:tr>
      <w:tr w:rsidR="00160B2B" w:rsidRPr="00160B2B" w14:paraId="554F093C" w14:textId="77777777" w:rsidTr="00F7483F">
        <w:tc>
          <w:tcPr>
            <w:tcW w:w="7935" w:type="dxa"/>
            <w:tcBorders>
              <w:top w:val="nil"/>
              <w:left w:val="nil"/>
              <w:bottom w:val="nil"/>
              <w:right w:val="nil"/>
            </w:tcBorders>
            <w:shd w:val="clear" w:color="auto" w:fill="auto"/>
          </w:tcPr>
          <w:p w14:paraId="4C96AC0C" w14:textId="472511B7" w:rsidR="00160B2B" w:rsidRPr="003D6020" w:rsidRDefault="00160B2B" w:rsidP="00160B2B">
            <w:pPr>
              <w:spacing w:line="360" w:lineRule="auto"/>
              <w:jc w:val="both"/>
              <w:rPr>
                <w:rFonts w:ascii="Garamond" w:hAnsi="Garamond" w:cs="Arial"/>
                <w:sz w:val="24"/>
                <w:szCs w:val="24"/>
                <w:lang w:val="en-US"/>
              </w:rPr>
            </w:pPr>
            <w:r w:rsidRPr="00F7483F">
              <w:rPr>
                <w:rFonts w:ascii="Garamond" w:hAnsi="Garamond" w:cs="Times New Roman"/>
                <w:sz w:val="24"/>
                <w:szCs w:val="24"/>
                <w:lang w:val="en-US"/>
              </w:rPr>
              <w:t>Ability to protect themselves from future attacks of lion by own precautions</w:t>
            </w:r>
          </w:p>
        </w:tc>
        <w:tc>
          <w:tcPr>
            <w:tcW w:w="993" w:type="dxa"/>
            <w:tcBorders>
              <w:top w:val="nil"/>
              <w:left w:val="nil"/>
              <w:bottom w:val="nil"/>
              <w:right w:val="nil"/>
            </w:tcBorders>
            <w:shd w:val="clear" w:color="auto" w:fill="auto"/>
          </w:tcPr>
          <w:p w14:paraId="4B532AE4" w14:textId="3039F722" w:rsidR="00160B2B" w:rsidRPr="00160B2B" w:rsidRDefault="003C4512" w:rsidP="002E3BDD">
            <w:pPr>
              <w:spacing w:line="360" w:lineRule="auto"/>
              <w:rPr>
                <w:rFonts w:ascii="Garamond" w:hAnsi="Garamond" w:cs="Arial"/>
                <w:sz w:val="24"/>
                <w:szCs w:val="24"/>
                <w:lang w:val="en-US"/>
              </w:rPr>
            </w:pPr>
            <w:r>
              <w:rPr>
                <w:rFonts w:ascii="Garamond" w:hAnsi="Garamond" w:cs="Arial"/>
                <w:sz w:val="24"/>
                <w:szCs w:val="24"/>
                <w:lang w:val="en-US"/>
              </w:rPr>
              <w:t>91</w:t>
            </w:r>
          </w:p>
        </w:tc>
        <w:tc>
          <w:tcPr>
            <w:tcW w:w="1279" w:type="dxa"/>
            <w:tcBorders>
              <w:top w:val="nil"/>
              <w:left w:val="nil"/>
              <w:bottom w:val="nil"/>
              <w:right w:val="nil"/>
            </w:tcBorders>
            <w:shd w:val="clear" w:color="auto" w:fill="auto"/>
          </w:tcPr>
          <w:p w14:paraId="50A14132" w14:textId="0904A946" w:rsidR="00160B2B" w:rsidRPr="00160B2B" w:rsidRDefault="003C4512" w:rsidP="002E3BDD">
            <w:pPr>
              <w:spacing w:line="360" w:lineRule="auto"/>
              <w:rPr>
                <w:rFonts w:ascii="Garamond" w:hAnsi="Garamond" w:cs="Arial"/>
                <w:sz w:val="24"/>
                <w:szCs w:val="24"/>
                <w:lang w:val="en-US"/>
              </w:rPr>
            </w:pPr>
            <w:r>
              <w:rPr>
                <w:rFonts w:ascii="Garamond" w:hAnsi="Garamond" w:cs="Arial"/>
                <w:sz w:val="24"/>
                <w:szCs w:val="24"/>
                <w:lang w:val="en-US"/>
              </w:rPr>
              <w:t>09</w:t>
            </w:r>
          </w:p>
        </w:tc>
      </w:tr>
      <w:tr w:rsidR="002E3BDD" w:rsidRPr="00452740" w14:paraId="50D2182E" w14:textId="441D3A2C" w:rsidTr="00F31BB7">
        <w:tc>
          <w:tcPr>
            <w:tcW w:w="7935" w:type="dxa"/>
            <w:tcBorders>
              <w:top w:val="nil"/>
              <w:left w:val="nil"/>
              <w:bottom w:val="nil"/>
              <w:right w:val="nil"/>
            </w:tcBorders>
            <w:shd w:val="clear" w:color="auto" w:fill="auto"/>
          </w:tcPr>
          <w:p w14:paraId="773942FD" w14:textId="77777777" w:rsidR="002E3BDD" w:rsidRPr="00452740" w:rsidRDefault="002E3BDD" w:rsidP="00477BDE">
            <w:pPr>
              <w:spacing w:line="360" w:lineRule="auto"/>
              <w:jc w:val="both"/>
              <w:rPr>
                <w:rFonts w:ascii="Garamond" w:hAnsi="Garamond" w:cs="Arial"/>
                <w:b/>
                <w:sz w:val="24"/>
                <w:szCs w:val="24"/>
                <w:lang w:val="en-US"/>
              </w:rPr>
            </w:pPr>
            <w:r w:rsidRPr="00452740">
              <w:rPr>
                <w:rFonts w:ascii="Garamond" w:hAnsi="Garamond" w:cs="Arial"/>
                <w:b/>
                <w:sz w:val="24"/>
                <w:szCs w:val="24"/>
                <w:lang w:val="en-US"/>
              </w:rPr>
              <w:t>Balance between  perceived benefits and  risks</w:t>
            </w:r>
          </w:p>
        </w:tc>
        <w:tc>
          <w:tcPr>
            <w:tcW w:w="993" w:type="dxa"/>
            <w:tcBorders>
              <w:top w:val="nil"/>
              <w:left w:val="nil"/>
              <w:bottom w:val="nil"/>
              <w:right w:val="nil"/>
            </w:tcBorders>
            <w:shd w:val="clear" w:color="auto" w:fill="auto"/>
          </w:tcPr>
          <w:p w14:paraId="29CA4BFE" w14:textId="0751BF57" w:rsidR="002E3BDD" w:rsidRPr="00452740" w:rsidRDefault="002E3BDD" w:rsidP="002E3BDD">
            <w:pPr>
              <w:spacing w:line="360" w:lineRule="auto"/>
              <w:rPr>
                <w:rFonts w:ascii="Garamond" w:hAnsi="Garamond" w:cs="Arial"/>
                <w:b/>
                <w:sz w:val="24"/>
                <w:szCs w:val="24"/>
              </w:rPr>
            </w:pPr>
            <w:r>
              <w:rPr>
                <w:rFonts w:ascii="Garamond" w:hAnsi="Garamond" w:cs="Arial"/>
                <w:b/>
                <w:sz w:val="24"/>
                <w:szCs w:val="24"/>
              </w:rPr>
              <w:t>Yes</w:t>
            </w:r>
          </w:p>
        </w:tc>
        <w:tc>
          <w:tcPr>
            <w:tcW w:w="1279" w:type="dxa"/>
            <w:tcBorders>
              <w:top w:val="nil"/>
              <w:left w:val="nil"/>
              <w:bottom w:val="nil"/>
              <w:right w:val="nil"/>
            </w:tcBorders>
            <w:shd w:val="clear" w:color="auto" w:fill="auto"/>
          </w:tcPr>
          <w:p w14:paraId="304D6FE5" w14:textId="537DDA72" w:rsidR="002E3BDD" w:rsidRPr="00452740" w:rsidRDefault="002E3BDD" w:rsidP="002E3BDD">
            <w:pPr>
              <w:spacing w:line="360" w:lineRule="auto"/>
              <w:rPr>
                <w:rFonts w:ascii="Garamond" w:hAnsi="Garamond" w:cs="Arial"/>
                <w:b/>
                <w:sz w:val="24"/>
                <w:szCs w:val="24"/>
              </w:rPr>
            </w:pPr>
            <w:r>
              <w:rPr>
                <w:rFonts w:ascii="Garamond" w:hAnsi="Garamond" w:cs="Arial"/>
                <w:b/>
                <w:sz w:val="24"/>
                <w:szCs w:val="24"/>
              </w:rPr>
              <w:t>No</w:t>
            </w:r>
          </w:p>
        </w:tc>
      </w:tr>
      <w:tr w:rsidR="002E3BDD" w:rsidRPr="00E51D19" w14:paraId="3A9468FB" w14:textId="74166E4E" w:rsidTr="00F31BB7">
        <w:tc>
          <w:tcPr>
            <w:tcW w:w="7935" w:type="dxa"/>
            <w:tcBorders>
              <w:top w:val="nil"/>
              <w:left w:val="nil"/>
              <w:bottom w:val="nil"/>
              <w:right w:val="nil"/>
            </w:tcBorders>
          </w:tcPr>
          <w:p w14:paraId="26F66C70" w14:textId="0009CB38" w:rsidR="002E3BDD" w:rsidRPr="00280CC6" w:rsidRDefault="002E3BDD" w:rsidP="00477BDE">
            <w:pPr>
              <w:spacing w:line="360" w:lineRule="auto"/>
              <w:jc w:val="both"/>
              <w:rPr>
                <w:rFonts w:ascii="Garamond" w:hAnsi="Garamond" w:cs="Arial"/>
                <w:sz w:val="24"/>
                <w:szCs w:val="24"/>
                <w:lang w:val="en-US"/>
              </w:rPr>
            </w:pPr>
            <w:r w:rsidRPr="00280CC6">
              <w:rPr>
                <w:rFonts w:ascii="Garamond" w:hAnsi="Garamond" w:cs="Arial"/>
                <w:sz w:val="24"/>
                <w:szCs w:val="24"/>
                <w:lang w:val="en-US"/>
              </w:rPr>
              <w:t>Benefits higher than risks relat</w:t>
            </w:r>
            <w:r>
              <w:rPr>
                <w:rFonts w:ascii="Garamond" w:hAnsi="Garamond" w:cs="Arial"/>
                <w:sz w:val="24"/>
                <w:szCs w:val="24"/>
                <w:lang w:val="en-US"/>
              </w:rPr>
              <w:t xml:space="preserve">ed to the lion return </w:t>
            </w:r>
          </w:p>
        </w:tc>
        <w:tc>
          <w:tcPr>
            <w:tcW w:w="993" w:type="dxa"/>
            <w:tcBorders>
              <w:top w:val="nil"/>
              <w:left w:val="nil"/>
              <w:bottom w:val="nil"/>
              <w:right w:val="nil"/>
            </w:tcBorders>
          </w:tcPr>
          <w:p w14:paraId="6FEEE357" w14:textId="77777777" w:rsidR="002E3BDD" w:rsidRPr="00E51D19" w:rsidRDefault="002E3BDD" w:rsidP="002E3BDD">
            <w:pPr>
              <w:rPr>
                <w:rFonts w:ascii="Garamond" w:hAnsi="Garamond" w:cs="Arial"/>
                <w:sz w:val="24"/>
                <w:szCs w:val="24"/>
              </w:rPr>
            </w:pPr>
            <w:r w:rsidRPr="00E51D19">
              <w:rPr>
                <w:rFonts w:ascii="Garamond" w:hAnsi="Garamond" w:cs="Calibri"/>
                <w:sz w:val="24"/>
                <w:szCs w:val="24"/>
              </w:rPr>
              <w:t>53</w:t>
            </w:r>
          </w:p>
        </w:tc>
        <w:tc>
          <w:tcPr>
            <w:tcW w:w="1279" w:type="dxa"/>
            <w:tcBorders>
              <w:top w:val="nil"/>
              <w:left w:val="nil"/>
              <w:bottom w:val="nil"/>
              <w:right w:val="nil"/>
            </w:tcBorders>
          </w:tcPr>
          <w:p w14:paraId="1B928EA3" w14:textId="66261BCF" w:rsidR="002E3BDD" w:rsidRPr="00E51D19" w:rsidRDefault="002E3BDD" w:rsidP="002E3BDD">
            <w:pPr>
              <w:rPr>
                <w:rFonts w:ascii="Garamond" w:hAnsi="Garamond" w:cs="Arial"/>
                <w:sz w:val="24"/>
                <w:szCs w:val="24"/>
              </w:rPr>
            </w:pPr>
            <w:r>
              <w:rPr>
                <w:rFonts w:ascii="Garamond" w:hAnsi="Garamond" w:cs="Arial"/>
                <w:sz w:val="24"/>
                <w:szCs w:val="24"/>
              </w:rPr>
              <w:t>-</w:t>
            </w:r>
          </w:p>
        </w:tc>
      </w:tr>
      <w:tr w:rsidR="002E3BDD" w:rsidRPr="00E51D19" w14:paraId="6445898E" w14:textId="1ACC1B9C" w:rsidTr="00F31BB7">
        <w:tc>
          <w:tcPr>
            <w:tcW w:w="7935" w:type="dxa"/>
            <w:tcBorders>
              <w:top w:val="nil"/>
              <w:left w:val="nil"/>
              <w:bottom w:val="nil"/>
              <w:right w:val="nil"/>
            </w:tcBorders>
          </w:tcPr>
          <w:p w14:paraId="6A8C4012" w14:textId="4D2AACCE" w:rsidR="002E3BDD" w:rsidRPr="00280CC6" w:rsidRDefault="002E3BDD" w:rsidP="00477BDE">
            <w:pPr>
              <w:spacing w:line="360" w:lineRule="auto"/>
              <w:jc w:val="both"/>
              <w:rPr>
                <w:rFonts w:ascii="Garamond" w:hAnsi="Garamond" w:cs="Arial"/>
                <w:sz w:val="24"/>
                <w:szCs w:val="24"/>
                <w:lang w:val="en-US"/>
              </w:rPr>
            </w:pPr>
            <w:r w:rsidRPr="00280CC6">
              <w:rPr>
                <w:rFonts w:ascii="Garamond" w:hAnsi="Garamond" w:cs="Arial"/>
                <w:sz w:val="24"/>
                <w:szCs w:val="24"/>
                <w:lang w:val="en-US"/>
              </w:rPr>
              <w:t>Benefits equal to risks relat</w:t>
            </w:r>
            <w:r>
              <w:rPr>
                <w:rFonts w:ascii="Garamond" w:hAnsi="Garamond" w:cs="Arial"/>
                <w:sz w:val="24"/>
                <w:szCs w:val="24"/>
                <w:lang w:val="en-US"/>
              </w:rPr>
              <w:t>ed to the lion return</w:t>
            </w:r>
          </w:p>
        </w:tc>
        <w:tc>
          <w:tcPr>
            <w:tcW w:w="993" w:type="dxa"/>
            <w:tcBorders>
              <w:top w:val="nil"/>
              <w:left w:val="nil"/>
              <w:bottom w:val="nil"/>
              <w:right w:val="nil"/>
            </w:tcBorders>
          </w:tcPr>
          <w:p w14:paraId="33CD410E" w14:textId="77777777" w:rsidR="002E3BDD" w:rsidRPr="00E51D19" w:rsidRDefault="002E3BDD" w:rsidP="002E3BDD">
            <w:pPr>
              <w:rPr>
                <w:rFonts w:ascii="Garamond" w:hAnsi="Garamond" w:cs="Arial"/>
                <w:sz w:val="24"/>
                <w:szCs w:val="24"/>
              </w:rPr>
            </w:pPr>
            <w:r w:rsidRPr="00E51D19">
              <w:rPr>
                <w:rFonts w:ascii="Garamond" w:hAnsi="Garamond" w:cs="Calibri"/>
                <w:sz w:val="24"/>
                <w:szCs w:val="24"/>
              </w:rPr>
              <w:t>33</w:t>
            </w:r>
          </w:p>
        </w:tc>
        <w:tc>
          <w:tcPr>
            <w:tcW w:w="1279" w:type="dxa"/>
            <w:tcBorders>
              <w:top w:val="nil"/>
              <w:left w:val="nil"/>
              <w:bottom w:val="nil"/>
              <w:right w:val="nil"/>
            </w:tcBorders>
          </w:tcPr>
          <w:p w14:paraId="234BFA74" w14:textId="5F05BEAC" w:rsidR="002E3BDD" w:rsidRPr="00E51D19" w:rsidRDefault="002E3BDD" w:rsidP="002E3BDD">
            <w:pPr>
              <w:rPr>
                <w:rFonts w:ascii="Garamond" w:hAnsi="Garamond" w:cs="Arial"/>
                <w:sz w:val="24"/>
                <w:szCs w:val="24"/>
              </w:rPr>
            </w:pPr>
            <w:r>
              <w:rPr>
                <w:rFonts w:ascii="Garamond" w:hAnsi="Garamond" w:cs="Arial"/>
                <w:sz w:val="24"/>
                <w:szCs w:val="24"/>
              </w:rPr>
              <w:t>-</w:t>
            </w:r>
          </w:p>
        </w:tc>
      </w:tr>
      <w:tr w:rsidR="002E3BDD" w:rsidRPr="00E51D19" w14:paraId="72BFA7D2" w14:textId="437C6F16" w:rsidTr="00F31BB7">
        <w:tc>
          <w:tcPr>
            <w:tcW w:w="7935" w:type="dxa"/>
            <w:tcBorders>
              <w:top w:val="nil"/>
              <w:left w:val="nil"/>
              <w:bottom w:val="single" w:sz="12" w:space="0" w:color="auto"/>
              <w:right w:val="nil"/>
            </w:tcBorders>
          </w:tcPr>
          <w:p w14:paraId="5ABAF3C3" w14:textId="619A28B1" w:rsidR="002E3BDD" w:rsidRPr="00280CC6" w:rsidRDefault="002E3BDD" w:rsidP="00477BDE">
            <w:pPr>
              <w:spacing w:line="360" w:lineRule="auto"/>
              <w:jc w:val="both"/>
              <w:rPr>
                <w:rFonts w:ascii="Garamond" w:hAnsi="Garamond" w:cs="Arial"/>
                <w:sz w:val="24"/>
                <w:szCs w:val="24"/>
                <w:lang w:val="en-US"/>
              </w:rPr>
            </w:pPr>
            <w:r w:rsidRPr="00280CC6">
              <w:rPr>
                <w:rFonts w:ascii="Garamond" w:hAnsi="Garamond" w:cs="Arial"/>
                <w:sz w:val="24"/>
                <w:szCs w:val="24"/>
                <w:lang w:val="en-US"/>
              </w:rPr>
              <w:t xml:space="preserve">Benefits </w:t>
            </w:r>
            <w:r>
              <w:rPr>
                <w:rFonts w:ascii="Garamond" w:hAnsi="Garamond" w:cs="Arial"/>
                <w:sz w:val="24"/>
                <w:szCs w:val="24"/>
                <w:lang w:val="en-US"/>
              </w:rPr>
              <w:t>lower</w:t>
            </w:r>
            <w:r w:rsidRPr="00280CC6">
              <w:rPr>
                <w:rFonts w:ascii="Garamond" w:hAnsi="Garamond" w:cs="Arial"/>
                <w:sz w:val="24"/>
                <w:szCs w:val="24"/>
                <w:lang w:val="en-US"/>
              </w:rPr>
              <w:t xml:space="preserve"> than risks relat</w:t>
            </w:r>
            <w:r>
              <w:rPr>
                <w:rFonts w:ascii="Garamond" w:hAnsi="Garamond" w:cs="Arial"/>
                <w:sz w:val="24"/>
                <w:szCs w:val="24"/>
                <w:lang w:val="en-US"/>
              </w:rPr>
              <w:t>ed to the lion return</w:t>
            </w:r>
          </w:p>
        </w:tc>
        <w:tc>
          <w:tcPr>
            <w:tcW w:w="993" w:type="dxa"/>
            <w:tcBorders>
              <w:top w:val="nil"/>
              <w:left w:val="nil"/>
              <w:bottom w:val="single" w:sz="12" w:space="0" w:color="auto"/>
              <w:right w:val="nil"/>
            </w:tcBorders>
          </w:tcPr>
          <w:p w14:paraId="47FA91FE" w14:textId="77777777" w:rsidR="002E3BDD" w:rsidRPr="00E51D19" w:rsidRDefault="002E3BDD" w:rsidP="002E3BDD">
            <w:pPr>
              <w:rPr>
                <w:rFonts w:ascii="Garamond" w:hAnsi="Garamond" w:cs="Arial"/>
                <w:sz w:val="24"/>
                <w:szCs w:val="24"/>
              </w:rPr>
            </w:pPr>
            <w:r w:rsidRPr="00E51D19">
              <w:rPr>
                <w:rFonts w:ascii="Garamond" w:hAnsi="Garamond" w:cs="Calibri"/>
                <w:sz w:val="24"/>
                <w:szCs w:val="24"/>
              </w:rPr>
              <w:t>14</w:t>
            </w:r>
          </w:p>
        </w:tc>
        <w:tc>
          <w:tcPr>
            <w:tcW w:w="1279" w:type="dxa"/>
            <w:tcBorders>
              <w:top w:val="nil"/>
              <w:left w:val="nil"/>
              <w:bottom w:val="single" w:sz="12" w:space="0" w:color="auto"/>
              <w:right w:val="nil"/>
            </w:tcBorders>
          </w:tcPr>
          <w:p w14:paraId="17BE86FF" w14:textId="7A70AA97" w:rsidR="002E3BDD" w:rsidRPr="00E51D19" w:rsidRDefault="002E3BDD" w:rsidP="002E3BDD">
            <w:pPr>
              <w:rPr>
                <w:rFonts w:ascii="Garamond" w:hAnsi="Garamond" w:cs="Arial"/>
                <w:sz w:val="24"/>
                <w:szCs w:val="24"/>
              </w:rPr>
            </w:pPr>
            <w:r>
              <w:rPr>
                <w:rFonts w:ascii="Garamond" w:hAnsi="Garamond" w:cs="Arial"/>
                <w:sz w:val="24"/>
                <w:szCs w:val="24"/>
              </w:rPr>
              <w:t>-</w:t>
            </w:r>
          </w:p>
        </w:tc>
      </w:tr>
    </w:tbl>
    <w:p w14:paraId="25D9B169" w14:textId="77777777" w:rsidR="006912AD" w:rsidRDefault="006912AD" w:rsidP="00E51D19">
      <w:pPr>
        <w:jc w:val="both"/>
        <w:rPr>
          <w:rFonts w:ascii="Garamond" w:hAnsi="Garamond"/>
          <w:sz w:val="24"/>
          <w:szCs w:val="24"/>
          <w:lang w:val="en-US"/>
        </w:rPr>
      </w:pPr>
    </w:p>
    <w:p w14:paraId="7134F4BF" w14:textId="77777777" w:rsidR="00611950" w:rsidRPr="00E51D19" w:rsidRDefault="00611950" w:rsidP="00611950">
      <w:pPr>
        <w:jc w:val="both"/>
        <w:rPr>
          <w:rFonts w:ascii="Garamond" w:hAnsi="Garamond" w:cs="Arial"/>
          <w:sz w:val="24"/>
          <w:szCs w:val="24"/>
          <w:lang w:val="en-US"/>
        </w:rPr>
      </w:pPr>
      <w:r>
        <w:rPr>
          <w:rFonts w:ascii="Garamond" w:hAnsi="Garamond" w:cs="Arial"/>
          <w:sz w:val="24"/>
          <w:szCs w:val="24"/>
          <w:lang w:val="en-US"/>
        </w:rPr>
        <w:t>Table 4</w:t>
      </w:r>
      <w:r w:rsidRPr="00E51D19">
        <w:rPr>
          <w:rFonts w:ascii="Garamond" w:hAnsi="Garamond" w:cs="Arial"/>
          <w:sz w:val="24"/>
          <w:szCs w:val="24"/>
          <w:lang w:val="en-US"/>
        </w:rPr>
        <w:t xml:space="preserve">: Effect of socio-demographic parameters on acceptance criteria for lions in the CNP with sources of variation, likelihood ratio (LR </w:t>
      </w:r>
      <w:proofErr w:type="spellStart"/>
      <w:r w:rsidRPr="00E51D19">
        <w:rPr>
          <w:rFonts w:ascii="Garamond" w:hAnsi="Garamond" w:cs="Arial"/>
          <w:sz w:val="24"/>
          <w:szCs w:val="24"/>
          <w:lang w:val="en-US"/>
        </w:rPr>
        <w:t>Chisq</w:t>
      </w:r>
      <w:proofErr w:type="spellEnd"/>
      <w:r w:rsidRPr="00E51D19">
        <w:rPr>
          <w:rFonts w:ascii="Garamond" w:hAnsi="Garamond" w:cs="Arial"/>
          <w:sz w:val="24"/>
          <w:szCs w:val="24"/>
          <w:lang w:val="en-US"/>
        </w:rPr>
        <w:t>), degree of freedom (Df) and test probability value (P ( &gt;</w:t>
      </w:r>
      <w:proofErr w:type="spellStart"/>
      <w:r w:rsidRPr="00E51D19">
        <w:rPr>
          <w:rFonts w:ascii="Garamond" w:hAnsi="Garamond" w:cs="Arial"/>
          <w:sz w:val="24"/>
          <w:szCs w:val="24"/>
          <w:lang w:val="en-US"/>
        </w:rPr>
        <w:t>Chisq</w:t>
      </w:r>
      <w:proofErr w:type="spellEnd"/>
      <w:r w:rsidRPr="00E51D19">
        <w:rPr>
          <w:rFonts w:ascii="Garamond" w:hAnsi="Garamond" w:cs="Arial"/>
          <w:sz w:val="24"/>
          <w:szCs w:val="24"/>
          <w:lang w:val="en-US"/>
        </w:rPr>
        <w:t>).</w:t>
      </w:r>
    </w:p>
    <w:tbl>
      <w:tblPr>
        <w:tblW w:w="9072" w:type="dxa"/>
        <w:tblCellMar>
          <w:left w:w="70" w:type="dxa"/>
          <w:right w:w="70" w:type="dxa"/>
        </w:tblCellMar>
        <w:tblLook w:val="04A0" w:firstRow="1" w:lastRow="0" w:firstColumn="1" w:lastColumn="0" w:noHBand="0" w:noVBand="1"/>
      </w:tblPr>
      <w:tblGrid>
        <w:gridCol w:w="3261"/>
        <w:gridCol w:w="1702"/>
        <w:gridCol w:w="2053"/>
        <w:gridCol w:w="2056"/>
      </w:tblGrid>
      <w:tr w:rsidR="00611950" w:rsidRPr="00E51D19" w14:paraId="3A0994AD" w14:textId="77777777" w:rsidTr="00233650">
        <w:trPr>
          <w:trHeight w:val="193"/>
        </w:trPr>
        <w:tc>
          <w:tcPr>
            <w:tcW w:w="3261" w:type="dxa"/>
            <w:tcBorders>
              <w:top w:val="single" w:sz="12" w:space="0" w:color="auto"/>
              <w:bottom w:val="single" w:sz="12" w:space="0" w:color="auto"/>
            </w:tcBorders>
            <w:shd w:val="clear" w:color="auto" w:fill="auto"/>
            <w:noWrap/>
            <w:vAlign w:val="bottom"/>
            <w:hideMark/>
          </w:tcPr>
          <w:p w14:paraId="179E246C"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 xml:space="preserve">Source </w:t>
            </w:r>
            <w:r>
              <w:rPr>
                <w:rFonts w:ascii="Garamond" w:eastAsia="Times New Roman" w:hAnsi="Garamond" w:cs="Arial"/>
                <w:color w:val="000000"/>
                <w:sz w:val="24"/>
                <w:szCs w:val="24"/>
                <w:lang w:eastAsia="fr-FR"/>
              </w:rPr>
              <w:t>of</w:t>
            </w:r>
            <w:r w:rsidRPr="00E51D19">
              <w:rPr>
                <w:rFonts w:ascii="Garamond" w:eastAsia="Times New Roman" w:hAnsi="Garamond" w:cs="Arial"/>
                <w:color w:val="000000"/>
                <w:sz w:val="24"/>
                <w:szCs w:val="24"/>
                <w:lang w:eastAsia="fr-FR"/>
              </w:rPr>
              <w:t xml:space="preserve"> variation</w:t>
            </w:r>
          </w:p>
        </w:tc>
        <w:tc>
          <w:tcPr>
            <w:tcW w:w="1702" w:type="dxa"/>
            <w:tcBorders>
              <w:top w:val="single" w:sz="12" w:space="0" w:color="auto"/>
              <w:bottom w:val="single" w:sz="12" w:space="0" w:color="auto"/>
            </w:tcBorders>
            <w:shd w:val="clear" w:color="auto" w:fill="auto"/>
            <w:noWrap/>
            <w:vAlign w:val="bottom"/>
            <w:hideMark/>
          </w:tcPr>
          <w:p w14:paraId="28E7FF67"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 xml:space="preserve">LR </w:t>
            </w:r>
            <w:proofErr w:type="spellStart"/>
            <w:r w:rsidRPr="00E51D19">
              <w:rPr>
                <w:rFonts w:ascii="Garamond" w:eastAsia="Times New Roman" w:hAnsi="Garamond" w:cs="Arial"/>
                <w:color w:val="000000"/>
                <w:sz w:val="24"/>
                <w:szCs w:val="24"/>
                <w:lang w:eastAsia="fr-FR"/>
              </w:rPr>
              <w:t>Chisq</w:t>
            </w:r>
            <w:proofErr w:type="spellEnd"/>
          </w:p>
        </w:tc>
        <w:tc>
          <w:tcPr>
            <w:tcW w:w="2053" w:type="dxa"/>
            <w:tcBorders>
              <w:top w:val="single" w:sz="12" w:space="0" w:color="auto"/>
              <w:bottom w:val="single" w:sz="12" w:space="0" w:color="auto"/>
            </w:tcBorders>
            <w:shd w:val="clear" w:color="auto" w:fill="auto"/>
            <w:noWrap/>
            <w:vAlign w:val="bottom"/>
            <w:hideMark/>
          </w:tcPr>
          <w:p w14:paraId="673DE6C9"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Df</w:t>
            </w:r>
          </w:p>
        </w:tc>
        <w:tc>
          <w:tcPr>
            <w:tcW w:w="2056" w:type="dxa"/>
            <w:tcBorders>
              <w:top w:val="single" w:sz="12" w:space="0" w:color="auto"/>
              <w:bottom w:val="single" w:sz="12" w:space="0" w:color="auto"/>
            </w:tcBorders>
            <w:shd w:val="clear" w:color="auto" w:fill="auto"/>
            <w:noWrap/>
            <w:vAlign w:val="bottom"/>
            <w:hideMark/>
          </w:tcPr>
          <w:p w14:paraId="4CCB9B17"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Pr (&gt;</w:t>
            </w:r>
            <w:proofErr w:type="spellStart"/>
            <w:r w:rsidRPr="00E51D19">
              <w:rPr>
                <w:rFonts w:ascii="Garamond" w:eastAsia="Times New Roman" w:hAnsi="Garamond" w:cs="Arial"/>
                <w:color w:val="000000"/>
                <w:sz w:val="24"/>
                <w:szCs w:val="24"/>
                <w:lang w:eastAsia="fr-FR"/>
              </w:rPr>
              <w:t>Chisq</w:t>
            </w:r>
            <w:proofErr w:type="spellEnd"/>
            <w:r w:rsidRPr="00E51D19">
              <w:rPr>
                <w:rFonts w:ascii="Garamond" w:eastAsia="Times New Roman" w:hAnsi="Garamond" w:cs="Arial"/>
                <w:color w:val="000000"/>
                <w:sz w:val="24"/>
                <w:szCs w:val="24"/>
                <w:lang w:eastAsia="fr-FR"/>
              </w:rPr>
              <w:t>)</w:t>
            </w:r>
          </w:p>
        </w:tc>
      </w:tr>
      <w:tr w:rsidR="00611950" w:rsidRPr="00212F06" w14:paraId="495354A5" w14:textId="77777777" w:rsidTr="00233650">
        <w:trPr>
          <w:trHeight w:val="193"/>
        </w:trPr>
        <w:tc>
          <w:tcPr>
            <w:tcW w:w="9072" w:type="dxa"/>
            <w:gridSpan w:val="4"/>
            <w:tcBorders>
              <w:top w:val="single" w:sz="12" w:space="0" w:color="auto"/>
            </w:tcBorders>
            <w:shd w:val="clear" w:color="auto" w:fill="auto"/>
            <w:noWrap/>
            <w:vAlign w:val="bottom"/>
            <w:hideMark/>
          </w:tcPr>
          <w:p w14:paraId="1C998A17" w14:textId="77777777" w:rsidR="00611950" w:rsidRPr="00C400E2" w:rsidRDefault="00611950" w:rsidP="00233650">
            <w:pPr>
              <w:spacing w:after="0" w:line="240" w:lineRule="auto"/>
              <w:jc w:val="both"/>
              <w:rPr>
                <w:rFonts w:ascii="Garamond" w:eastAsia="Times New Roman" w:hAnsi="Garamond" w:cs="Arial"/>
                <w:b/>
                <w:bCs/>
                <w:color w:val="000000"/>
                <w:sz w:val="24"/>
                <w:szCs w:val="24"/>
                <w:lang w:val="en-US" w:eastAsia="fr-FR"/>
              </w:rPr>
            </w:pPr>
            <w:r>
              <w:rPr>
                <w:rFonts w:ascii="Garamond" w:eastAsia="Times New Roman" w:hAnsi="Garamond" w:cs="Arial"/>
                <w:b/>
                <w:bCs/>
                <w:color w:val="000000"/>
                <w:sz w:val="24"/>
                <w:szCs w:val="24"/>
                <w:lang w:val="en-US" w:eastAsia="fr-FR"/>
              </w:rPr>
              <w:t xml:space="preserve">Wish of lion return </w:t>
            </w:r>
            <w:r w:rsidRPr="00C400E2">
              <w:rPr>
                <w:rFonts w:ascii="Garamond" w:eastAsia="Times New Roman" w:hAnsi="Garamond" w:cs="Arial"/>
                <w:b/>
                <w:bCs/>
                <w:color w:val="000000"/>
                <w:sz w:val="24"/>
                <w:szCs w:val="24"/>
                <w:lang w:val="en-US" w:eastAsia="fr-FR"/>
              </w:rPr>
              <w:t xml:space="preserve"> </w:t>
            </w:r>
          </w:p>
        </w:tc>
      </w:tr>
      <w:tr w:rsidR="00611950" w:rsidRPr="00E51D19" w14:paraId="2C4A9233" w14:textId="77777777" w:rsidTr="00233650">
        <w:trPr>
          <w:trHeight w:val="193"/>
        </w:trPr>
        <w:tc>
          <w:tcPr>
            <w:tcW w:w="3261" w:type="dxa"/>
            <w:shd w:val="clear" w:color="auto" w:fill="auto"/>
            <w:noWrap/>
          </w:tcPr>
          <w:p w14:paraId="1CE311F0" w14:textId="77777777" w:rsidR="00611950" w:rsidRPr="00A1456F" w:rsidRDefault="00611950" w:rsidP="00233650">
            <w:pPr>
              <w:spacing w:after="0" w:line="240" w:lineRule="auto"/>
              <w:jc w:val="both"/>
              <w:rPr>
                <w:rFonts w:ascii="Garamond" w:hAnsi="Garamond"/>
                <w:sz w:val="24"/>
                <w:szCs w:val="24"/>
              </w:rPr>
            </w:pPr>
            <w:proofErr w:type="spellStart"/>
            <w:r>
              <w:rPr>
                <w:rFonts w:ascii="Garamond" w:hAnsi="Garamond"/>
                <w:sz w:val="24"/>
                <w:szCs w:val="24"/>
              </w:rPr>
              <w:t>Ethnic</w:t>
            </w:r>
            <w:proofErr w:type="spellEnd"/>
            <w:r>
              <w:rPr>
                <w:rFonts w:ascii="Garamond" w:hAnsi="Garamond"/>
                <w:sz w:val="24"/>
                <w:szCs w:val="24"/>
              </w:rPr>
              <w:t xml:space="preserve"> group </w:t>
            </w:r>
            <w:r w:rsidRPr="00E51D19">
              <w:rPr>
                <w:rFonts w:ascii="Garamond" w:hAnsi="Garamond"/>
                <w:sz w:val="24"/>
                <w:szCs w:val="24"/>
              </w:rPr>
              <w:t xml:space="preserve">   </w:t>
            </w:r>
            <w:r>
              <w:rPr>
                <w:rFonts w:ascii="Garamond" w:hAnsi="Garamond"/>
                <w:sz w:val="24"/>
                <w:szCs w:val="24"/>
              </w:rPr>
              <w:t xml:space="preserve"> </w:t>
            </w:r>
            <w:r w:rsidRPr="00E51D19">
              <w:rPr>
                <w:rFonts w:ascii="Garamond" w:hAnsi="Garamond"/>
                <w:sz w:val="24"/>
                <w:szCs w:val="24"/>
              </w:rPr>
              <w:t xml:space="preserve">     </w:t>
            </w:r>
          </w:p>
        </w:tc>
        <w:tc>
          <w:tcPr>
            <w:tcW w:w="1702" w:type="dxa"/>
            <w:shd w:val="clear" w:color="auto" w:fill="auto"/>
            <w:noWrap/>
            <w:vAlign w:val="bottom"/>
          </w:tcPr>
          <w:p w14:paraId="4E33EF6A"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hAnsi="Garamond"/>
                <w:sz w:val="24"/>
                <w:szCs w:val="24"/>
              </w:rPr>
              <w:t xml:space="preserve">31.729  </w:t>
            </w:r>
          </w:p>
        </w:tc>
        <w:tc>
          <w:tcPr>
            <w:tcW w:w="2053" w:type="dxa"/>
            <w:shd w:val="clear" w:color="auto" w:fill="auto"/>
            <w:noWrap/>
            <w:vAlign w:val="bottom"/>
          </w:tcPr>
          <w:p w14:paraId="39749D6F"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4</w:t>
            </w:r>
          </w:p>
        </w:tc>
        <w:tc>
          <w:tcPr>
            <w:tcW w:w="2056" w:type="dxa"/>
            <w:shd w:val="clear" w:color="auto" w:fill="auto"/>
            <w:noWrap/>
            <w:vAlign w:val="bottom"/>
          </w:tcPr>
          <w:p w14:paraId="49C882B1"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&lt;0.001</w:t>
            </w:r>
          </w:p>
        </w:tc>
      </w:tr>
      <w:tr w:rsidR="00611950" w:rsidRPr="00E51D19" w14:paraId="15BF6441" w14:textId="77777777" w:rsidTr="00233650">
        <w:trPr>
          <w:trHeight w:val="193"/>
        </w:trPr>
        <w:tc>
          <w:tcPr>
            <w:tcW w:w="3261" w:type="dxa"/>
            <w:shd w:val="clear" w:color="auto" w:fill="auto"/>
            <w:noWrap/>
          </w:tcPr>
          <w:p w14:paraId="43D77675"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hAnsi="Garamond"/>
                <w:sz w:val="24"/>
                <w:szCs w:val="24"/>
              </w:rPr>
              <w:t xml:space="preserve">Profession  </w:t>
            </w:r>
          </w:p>
        </w:tc>
        <w:tc>
          <w:tcPr>
            <w:tcW w:w="1702" w:type="dxa"/>
            <w:shd w:val="clear" w:color="auto" w:fill="auto"/>
            <w:noWrap/>
            <w:vAlign w:val="bottom"/>
          </w:tcPr>
          <w:p w14:paraId="3BE84EBB"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hAnsi="Garamond"/>
                <w:sz w:val="24"/>
                <w:szCs w:val="24"/>
              </w:rPr>
              <w:t xml:space="preserve">85.826  </w:t>
            </w:r>
          </w:p>
        </w:tc>
        <w:tc>
          <w:tcPr>
            <w:tcW w:w="2053" w:type="dxa"/>
            <w:shd w:val="clear" w:color="auto" w:fill="auto"/>
            <w:noWrap/>
            <w:vAlign w:val="bottom"/>
          </w:tcPr>
          <w:p w14:paraId="5A2128CF"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5</w:t>
            </w:r>
          </w:p>
        </w:tc>
        <w:tc>
          <w:tcPr>
            <w:tcW w:w="2056" w:type="dxa"/>
            <w:shd w:val="clear" w:color="auto" w:fill="auto"/>
            <w:noWrap/>
            <w:vAlign w:val="bottom"/>
          </w:tcPr>
          <w:p w14:paraId="452774FA"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&lt;0.001</w:t>
            </w:r>
          </w:p>
        </w:tc>
      </w:tr>
      <w:tr w:rsidR="00611950" w:rsidRPr="00E51D19" w14:paraId="5DA9D4F3" w14:textId="77777777" w:rsidTr="00233650">
        <w:trPr>
          <w:trHeight w:val="193"/>
        </w:trPr>
        <w:tc>
          <w:tcPr>
            <w:tcW w:w="3261" w:type="dxa"/>
            <w:shd w:val="clear" w:color="auto" w:fill="auto"/>
            <w:noWrap/>
          </w:tcPr>
          <w:p w14:paraId="6A75C563"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hAnsi="Garamond"/>
                <w:sz w:val="24"/>
                <w:szCs w:val="24"/>
              </w:rPr>
              <w:t xml:space="preserve">Village     </w:t>
            </w:r>
          </w:p>
        </w:tc>
        <w:tc>
          <w:tcPr>
            <w:tcW w:w="1702" w:type="dxa"/>
            <w:shd w:val="clear" w:color="auto" w:fill="auto"/>
            <w:noWrap/>
            <w:vAlign w:val="bottom"/>
          </w:tcPr>
          <w:p w14:paraId="43225483"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235.07</w:t>
            </w:r>
          </w:p>
        </w:tc>
        <w:tc>
          <w:tcPr>
            <w:tcW w:w="2053" w:type="dxa"/>
            <w:shd w:val="clear" w:color="auto" w:fill="auto"/>
            <w:noWrap/>
            <w:vAlign w:val="bottom"/>
          </w:tcPr>
          <w:p w14:paraId="1710EE7F"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21</w:t>
            </w:r>
          </w:p>
        </w:tc>
        <w:tc>
          <w:tcPr>
            <w:tcW w:w="2056" w:type="dxa"/>
            <w:shd w:val="clear" w:color="auto" w:fill="auto"/>
            <w:noWrap/>
            <w:vAlign w:val="bottom"/>
          </w:tcPr>
          <w:p w14:paraId="7F9A4DDB"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&lt;0.001</w:t>
            </w:r>
          </w:p>
        </w:tc>
      </w:tr>
      <w:tr w:rsidR="00611950" w:rsidRPr="00E51D19" w14:paraId="66BED7FA" w14:textId="77777777" w:rsidTr="00233650">
        <w:trPr>
          <w:trHeight w:val="193"/>
        </w:trPr>
        <w:tc>
          <w:tcPr>
            <w:tcW w:w="9072" w:type="dxa"/>
            <w:gridSpan w:val="4"/>
            <w:shd w:val="clear" w:color="auto" w:fill="auto"/>
            <w:noWrap/>
            <w:vAlign w:val="bottom"/>
            <w:hideMark/>
          </w:tcPr>
          <w:p w14:paraId="575B5AFF" w14:textId="77777777" w:rsidR="00611950" w:rsidRPr="00E51D19" w:rsidRDefault="00611950" w:rsidP="00233650">
            <w:pPr>
              <w:spacing w:after="0" w:line="240" w:lineRule="auto"/>
              <w:jc w:val="both"/>
              <w:rPr>
                <w:rFonts w:ascii="Garamond" w:eastAsia="Times New Roman" w:hAnsi="Garamond" w:cs="Arial"/>
                <w:b/>
                <w:bCs/>
                <w:color w:val="000000"/>
                <w:sz w:val="24"/>
                <w:szCs w:val="24"/>
                <w:lang w:eastAsia="fr-FR"/>
              </w:rPr>
            </w:pPr>
            <w:proofErr w:type="spellStart"/>
            <w:r>
              <w:rPr>
                <w:rFonts w:ascii="Garamond" w:eastAsia="Times New Roman" w:hAnsi="Garamond" w:cs="Arial"/>
                <w:b/>
                <w:bCs/>
                <w:color w:val="000000"/>
                <w:sz w:val="24"/>
                <w:szCs w:val="24"/>
                <w:lang w:eastAsia="fr-FR"/>
              </w:rPr>
              <w:t>Knowledge</w:t>
            </w:r>
            <w:proofErr w:type="spellEnd"/>
            <w:r>
              <w:rPr>
                <w:rFonts w:ascii="Garamond" w:eastAsia="Times New Roman" w:hAnsi="Garamond" w:cs="Arial"/>
                <w:b/>
                <w:bCs/>
                <w:color w:val="000000"/>
                <w:sz w:val="24"/>
                <w:szCs w:val="24"/>
                <w:lang w:eastAsia="fr-FR"/>
              </w:rPr>
              <w:t xml:space="preserve"> of lion </w:t>
            </w:r>
          </w:p>
        </w:tc>
      </w:tr>
      <w:tr w:rsidR="00611950" w:rsidRPr="00E51D19" w14:paraId="665B79F8" w14:textId="77777777" w:rsidTr="00233650">
        <w:trPr>
          <w:trHeight w:val="193"/>
        </w:trPr>
        <w:tc>
          <w:tcPr>
            <w:tcW w:w="3261" w:type="dxa"/>
            <w:shd w:val="clear" w:color="auto" w:fill="auto"/>
            <w:noWrap/>
            <w:hideMark/>
          </w:tcPr>
          <w:p w14:paraId="42708EE0"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Pr>
                <w:rFonts w:ascii="Garamond" w:hAnsi="Garamond"/>
                <w:sz w:val="24"/>
                <w:szCs w:val="24"/>
              </w:rPr>
              <w:t>Age class</w:t>
            </w:r>
            <w:r w:rsidRPr="00E51D19">
              <w:rPr>
                <w:rFonts w:ascii="Garamond" w:hAnsi="Garamond"/>
                <w:sz w:val="24"/>
                <w:szCs w:val="24"/>
              </w:rPr>
              <w:t xml:space="preserve"> </w:t>
            </w:r>
          </w:p>
        </w:tc>
        <w:tc>
          <w:tcPr>
            <w:tcW w:w="1702" w:type="dxa"/>
            <w:shd w:val="clear" w:color="auto" w:fill="auto"/>
            <w:noWrap/>
            <w:vAlign w:val="bottom"/>
            <w:hideMark/>
          </w:tcPr>
          <w:p w14:paraId="73260748"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36.72</w:t>
            </w:r>
          </w:p>
        </w:tc>
        <w:tc>
          <w:tcPr>
            <w:tcW w:w="2053" w:type="dxa"/>
            <w:shd w:val="clear" w:color="auto" w:fill="auto"/>
            <w:noWrap/>
            <w:vAlign w:val="bottom"/>
            <w:hideMark/>
          </w:tcPr>
          <w:p w14:paraId="14F2422E"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2</w:t>
            </w:r>
          </w:p>
        </w:tc>
        <w:tc>
          <w:tcPr>
            <w:tcW w:w="2056" w:type="dxa"/>
            <w:shd w:val="clear" w:color="auto" w:fill="auto"/>
            <w:noWrap/>
            <w:vAlign w:val="bottom"/>
            <w:hideMark/>
          </w:tcPr>
          <w:p w14:paraId="2CE19D47"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&lt;0.001</w:t>
            </w:r>
          </w:p>
        </w:tc>
      </w:tr>
      <w:tr w:rsidR="00611950" w:rsidRPr="00E51D19" w14:paraId="2F9065CB" w14:textId="77777777" w:rsidTr="00233650">
        <w:trPr>
          <w:trHeight w:val="193"/>
        </w:trPr>
        <w:tc>
          <w:tcPr>
            <w:tcW w:w="3261" w:type="dxa"/>
            <w:shd w:val="clear" w:color="auto" w:fill="auto"/>
            <w:noWrap/>
          </w:tcPr>
          <w:p w14:paraId="5E62FC61" w14:textId="77777777" w:rsidR="00611950" w:rsidRPr="00211A52" w:rsidRDefault="00611950" w:rsidP="00233650">
            <w:pPr>
              <w:spacing w:after="0" w:line="240" w:lineRule="auto"/>
              <w:jc w:val="both"/>
              <w:rPr>
                <w:rFonts w:ascii="Garamond" w:hAnsi="Garamond"/>
                <w:sz w:val="24"/>
                <w:szCs w:val="24"/>
              </w:rPr>
            </w:pPr>
            <w:proofErr w:type="spellStart"/>
            <w:r>
              <w:rPr>
                <w:rFonts w:ascii="Garamond" w:hAnsi="Garamond"/>
                <w:sz w:val="24"/>
                <w:szCs w:val="24"/>
              </w:rPr>
              <w:t>Ethnic</w:t>
            </w:r>
            <w:proofErr w:type="spellEnd"/>
            <w:r>
              <w:rPr>
                <w:rFonts w:ascii="Garamond" w:hAnsi="Garamond"/>
                <w:sz w:val="24"/>
                <w:szCs w:val="24"/>
              </w:rPr>
              <w:t xml:space="preserve"> group </w:t>
            </w:r>
          </w:p>
        </w:tc>
        <w:tc>
          <w:tcPr>
            <w:tcW w:w="1702" w:type="dxa"/>
            <w:shd w:val="clear" w:color="auto" w:fill="auto"/>
            <w:noWrap/>
            <w:vAlign w:val="bottom"/>
          </w:tcPr>
          <w:p w14:paraId="1678F48D"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11.87</w:t>
            </w:r>
          </w:p>
        </w:tc>
        <w:tc>
          <w:tcPr>
            <w:tcW w:w="2053" w:type="dxa"/>
            <w:shd w:val="clear" w:color="auto" w:fill="auto"/>
            <w:noWrap/>
            <w:vAlign w:val="bottom"/>
          </w:tcPr>
          <w:p w14:paraId="394A7A7F"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5</w:t>
            </w:r>
          </w:p>
        </w:tc>
        <w:tc>
          <w:tcPr>
            <w:tcW w:w="2056" w:type="dxa"/>
            <w:shd w:val="clear" w:color="auto" w:fill="auto"/>
            <w:noWrap/>
            <w:vAlign w:val="bottom"/>
          </w:tcPr>
          <w:p w14:paraId="794A3998"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0.037</w:t>
            </w:r>
          </w:p>
        </w:tc>
      </w:tr>
      <w:tr w:rsidR="00611950" w:rsidRPr="00212F06" w14:paraId="33A7EE90" w14:textId="77777777" w:rsidTr="00233650">
        <w:trPr>
          <w:trHeight w:val="193"/>
        </w:trPr>
        <w:tc>
          <w:tcPr>
            <w:tcW w:w="9072" w:type="dxa"/>
            <w:gridSpan w:val="4"/>
            <w:shd w:val="clear" w:color="auto" w:fill="auto"/>
            <w:noWrap/>
          </w:tcPr>
          <w:p w14:paraId="519DF409" w14:textId="77777777" w:rsidR="00611950" w:rsidRPr="00C400E2" w:rsidRDefault="00611950" w:rsidP="00233650">
            <w:pPr>
              <w:spacing w:after="0" w:line="240" w:lineRule="auto"/>
              <w:jc w:val="both"/>
              <w:rPr>
                <w:rFonts w:ascii="Garamond" w:eastAsia="Times New Roman" w:hAnsi="Garamond" w:cs="Arial"/>
                <w:b/>
                <w:bCs/>
                <w:color w:val="000000"/>
                <w:sz w:val="24"/>
                <w:szCs w:val="24"/>
                <w:lang w:val="en-US" w:eastAsia="fr-FR"/>
              </w:rPr>
            </w:pPr>
            <w:r>
              <w:rPr>
                <w:rFonts w:ascii="Garamond" w:hAnsi="Garamond" w:cs="Arial"/>
                <w:b/>
                <w:bCs/>
                <w:sz w:val="24"/>
                <w:szCs w:val="24"/>
                <w:lang w:val="en-US"/>
              </w:rPr>
              <w:t>Past coexistence with lions</w:t>
            </w:r>
          </w:p>
        </w:tc>
      </w:tr>
      <w:tr w:rsidR="00611950" w:rsidRPr="00E51D19" w14:paraId="47C677A4" w14:textId="77777777" w:rsidTr="00233650">
        <w:trPr>
          <w:trHeight w:val="193"/>
        </w:trPr>
        <w:tc>
          <w:tcPr>
            <w:tcW w:w="3261" w:type="dxa"/>
            <w:shd w:val="clear" w:color="auto" w:fill="auto"/>
            <w:noWrap/>
          </w:tcPr>
          <w:p w14:paraId="4C77D65D" w14:textId="77777777" w:rsidR="00611950" w:rsidRPr="00E51D19" w:rsidRDefault="00611950" w:rsidP="00233650">
            <w:pPr>
              <w:spacing w:after="0" w:line="240" w:lineRule="auto"/>
              <w:jc w:val="both"/>
              <w:rPr>
                <w:rFonts w:ascii="Garamond" w:hAnsi="Garamond"/>
                <w:sz w:val="24"/>
                <w:szCs w:val="24"/>
              </w:rPr>
            </w:pPr>
            <w:r>
              <w:rPr>
                <w:rFonts w:ascii="Garamond" w:hAnsi="Garamond"/>
                <w:sz w:val="24"/>
                <w:szCs w:val="24"/>
              </w:rPr>
              <w:t>Village</w:t>
            </w:r>
          </w:p>
        </w:tc>
        <w:tc>
          <w:tcPr>
            <w:tcW w:w="1702" w:type="dxa"/>
            <w:shd w:val="clear" w:color="auto" w:fill="auto"/>
            <w:noWrap/>
            <w:vAlign w:val="bottom"/>
          </w:tcPr>
          <w:p w14:paraId="2C6795A3"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43.47</w:t>
            </w:r>
          </w:p>
        </w:tc>
        <w:tc>
          <w:tcPr>
            <w:tcW w:w="2053" w:type="dxa"/>
            <w:shd w:val="clear" w:color="auto" w:fill="auto"/>
            <w:noWrap/>
            <w:vAlign w:val="bottom"/>
          </w:tcPr>
          <w:p w14:paraId="1CE45E9E"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21</w:t>
            </w:r>
          </w:p>
        </w:tc>
        <w:tc>
          <w:tcPr>
            <w:tcW w:w="2056" w:type="dxa"/>
            <w:shd w:val="clear" w:color="auto" w:fill="auto"/>
            <w:noWrap/>
            <w:vAlign w:val="bottom"/>
          </w:tcPr>
          <w:p w14:paraId="000E830F"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0.003</w:t>
            </w:r>
          </w:p>
        </w:tc>
      </w:tr>
      <w:tr w:rsidR="00611950" w:rsidRPr="00E51D19" w14:paraId="6052F125" w14:textId="77777777" w:rsidTr="00233650">
        <w:trPr>
          <w:trHeight w:val="193"/>
        </w:trPr>
        <w:tc>
          <w:tcPr>
            <w:tcW w:w="3261" w:type="dxa"/>
            <w:shd w:val="clear" w:color="auto" w:fill="auto"/>
            <w:noWrap/>
          </w:tcPr>
          <w:p w14:paraId="23E8BA54" w14:textId="77777777" w:rsidR="00611950" w:rsidRPr="00E51D19" w:rsidRDefault="00611950" w:rsidP="00233650">
            <w:pPr>
              <w:spacing w:after="0" w:line="240" w:lineRule="auto"/>
              <w:jc w:val="both"/>
              <w:rPr>
                <w:rFonts w:ascii="Garamond" w:hAnsi="Garamond"/>
                <w:sz w:val="24"/>
                <w:szCs w:val="24"/>
              </w:rPr>
            </w:pPr>
            <w:r w:rsidRPr="00E51D19">
              <w:rPr>
                <w:rFonts w:ascii="Garamond" w:hAnsi="Garamond"/>
                <w:sz w:val="24"/>
                <w:szCs w:val="24"/>
              </w:rPr>
              <w:t>Profession</w:t>
            </w:r>
          </w:p>
        </w:tc>
        <w:tc>
          <w:tcPr>
            <w:tcW w:w="1702" w:type="dxa"/>
            <w:shd w:val="clear" w:color="auto" w:fill="auto"/>
            <w:noWrap/>
            <w:vAlign w:val="bottom"/>
          </w:tcPr>
          <w:p w14:paraId="3240F146"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19.51</w:t>
            </w:r>
          </w:p>
        </w:tc>
        <w:tc>
          <w:tcPr>
            <w:tcW w:w="2053" w:type="dxa"/>
            <w:shd w:val="clear" w:color="auto" w:fill="auto"/>
            <w:noWrap/>
            <w:vAlign w:val="bottom"/>
          </w:tcPr>
          <w:p w14:paraId="0074CC39"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6</w:t>
            </w:r>
          </w:p>
        </w:tc>
        <w:tc>
          <w:tcPr>
            <w:tcW w:w="2056" w:type="dxa"/>
            <w:shd w:val="clear" w:color="auto" w:fill="auto"/>
            <w:noWrap/>
            <w:vAlign w:val="bottom"/>
          </w:tcPr>
          <w:p w14:paraId="1BCB4641"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0.003</w:t>
            </w:r>
          </w:p>
        </w:tc>
      </w:tr>
      <w:tr w:rsidR="00611950" w:rsidRPr="00212F06" w14:paraId="5CC59CC4" w14:textId="77777777" w:rsidTr="00233650">
        <w:trPr>
          <w:trHeight w:val="193"/>
        </w:trPr>
        <w:tc>
          <w:tcPr>
            <w:tcW w:w="9072" w:type="dxa"/>
            <w:gridSpan w:val="4"/>
            <w:shd w:val="clear" w:color="auto" w:fill="auto"/>
            <w:noWrap/>
          </w:tcPr>
          <w:p w14:paraId="68FA135C" w14:textId="77777777" w:rsidR="00611950" w:rsidRPr="00B44501" w:rsidRDefault="00611950" w:rsidP="00233650">
            <w:pPr>
              <w:spacing w:after="0" w:line="240" w:lineRule="auto"/>
              <w:jc w:val="both"/>
              <w:rPr>
                <w:rFonts w:ascii="Garamond" w:hAnsi="Garamond" w:cs="Arial"/>
                <w:b/>
                <w:bCs/>
                <w:sz w:val="24"/>
                <w:szCs w:val="24"/>
                <w:lang w:val="en-US"/>
              </w:rPr>
            </w:pPr>
            <w:r w:rsidRPr="00B44501">
              <w:rPr>
                <w:rFonts w:ascii="Garamond" w:hAnsi="Garamond" w:cs="Arial"/>
                <w:b/>
                <w:bCs/>
                <w:sz w:val="24"/>
                <w:szCs w:val="24"/>
                <w:lang w:val="en-US"/>
              </w:rPr>
              <w:t>Pas</w:t>
            </w:r>
            <w:r>
              <w:rPr>
                <w:rFonts w:ascii="Garamond" w:hAnsi="Garamond" w:cs="Arial"/>
                <w:b/>
                <w:bCs/>
                <w:sz w:val="24"/>
                <w:szCs w:val="24"/>
                <w:lang w:val="en-US"/>
              </w:rPr>
              <w:t xml:space="preserve">t conflicts with lions </w:t>
            </w:r>
          </w:p>
        </w:tc>
      </w:tr>
      <w:tr w:rsidR="00611950" w:rsidRPr="00E51D19" w14:paraId="28FAB6ED" w14:textId="77777777" w:rsidTr="00233650">
        <w:trPr>
          <w:trHeight w:val="193"/>
        </w:trPr>
        <w:tc>
          <w:tcPr>
            <w:tcW w:w="3261" w:type="dxa"/>
            <w:shd w:val="clear" w:color="auto" w:fill="auto"/>
            <w:noWrap/>
          </w:tcPr>
          <w:p w14:paraId="241BFE12" w14:textId="77777777" w:rsidR="00611950" w:rsidRPr="00E51D19" w:rsidRDefault="00611950" w:rsidP="00233650">
            <w:pPr>
              <w:spacing w:after="0" w:line="240" w:lineRule="auto"/>
              <w:jc w:val="both"/>
              <w:rPr>
                <w:rFonts w:ascii="Garamond" w:hAnsi="Garamond"/>
                <w:sz w:val="24"/>
                <w:szCs w:val="24"/>
              </w:rPr>
            </w:pPr>
            <w:r>
              <w:rPr>
                <w:rFonts w:ascii="Garamond" w:hAnsi="Garamond"/>
                <w:sz w:val="24"/>
                <w:szCs w:val="24"/>
              </w:rPr>
              <w:t>Village</w:t>
            </w:r>
          </w:p>
        </w:tc>
        <w:tc>
          <w:tcPr>
            <w:tcW w:w="1702" w:type="dxa"/>
            <w:shd w:val="clear" w:color="auto" w:fill="auto"/>
            <w:noWrap/>
            <w:vAlign w:val="bottom"/>
          </w:tcPr>
          <w:p w14:paraId="60EEBD79"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114.33</w:t>
            </w:r>
          </w:p>
        </w:tc>
        <w:tc>
          <w:tcPr>
            <w:tcW w:w="2053" w:type="dxa"/>
            <w:shd w:val="clear" w:color="auto" w:fill="auto"/>
            <w:noWrap/>
            <w:vAlign w:val="bottom"/>
          </w:tcPr>
          <w:p w14:paraId="41E7A8FE"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21</w:t>
            </w:r>
          </w:p>
        </w:tc>
        <w:tc>
          <w:tcPr>
            <w:tcW w:w="2056" w:type="dxa"/>
            <w:shd w:val="clear" w:color="auto" w:fill="auto"/>
            <w:noWrap/>
            <w:vAlign w:val="bottom"/>
          </w:tcPr>
          <w:p w14:paraId="6F4AF089"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&lt;0.001</w:t>
            </w:r>
          </w:p>
        </w:tc>
      </w:tr>
      <w:tr w:rsidR="00611950" w:rsidRPr="00E51D19" w14:paraId="41DA5134" w14:textId="77777777" w:rsidTr="00233650">
        <w:trPr>
          <w:trHeight w:val="193"/>
        </w:trPr>
        <w:tc>
          <w:tcPr>
            <w:tcW w:w="3261" w:type="dxa"/>
            <w:shd w:val="clear" w:color="auto" w:fill="auto"/>
            <w:noWrap/>
          </w:tcPr>
          <w:p w14:paraId="35485F04" w14:textId="77777777" w:rsidR="00611950" w:rsidRPr="00E51D19" w:rsidRDefault="00611950" w:rsidP="00233650">
            <w:pPr>
              <w:spacing w:after="0" w:line="240" w:lineRule="auto"/>
              <w:jc w:val="both"/>
              <w:rPr>
                <w:rFonts w:ascii="Garamond" w:hAnsi="Garamond"/>
                <w:sz w:val="24"/>
                <w:szCs w:val="24"/>
              </w:rPr>
            </w:pPr>
            <w:proofErr w:type="spellStart"/>
            <w:r>
              <w:rPr>
                <w:rFonts w:ascii="Garamond" w:hAnsi="Garamond"/>
                <w:sz w:val="24"/>
                <w:szCs w:val="24"/>
              </w:rPr>
              <w:t>Ethnic</w:t>
            </w:r>
            <w:proofErr w:type="spellEnd"/>
            <w:r>
              <w:rPr>
                <w:rFonts w:ascii="Garamond" w:hAnsi="Garamond"/>
                <w:sz w:val="24"/>
                <w:szCs w:val="24"/>
              </w:rPr>
              <w:t xml:space="preserve"> group</w:t>
            </w:r>
            <w:r w:rsidRPr="00E51D19">
              <w:rPr>
                <w:rFonts w:ascii="Garamond" w:hAnsi="Garamond"/>
                <w:sz w:val="24"/>
                <w:szCs w:val="24"/>
              </w:rPr>
              <w:t xml:space="preserve"> </w:t>
            </w:r>
          </w:p>
        </w:tc>
        <w:tc>
          <w:tcPr>
            <w:tcW w:w="1702" w:type="dxa"/>
            <w:shd w:val="clear" w:color="auto" w:fill="auto"/>
            <w:noWrap/>
            <w:vAlign w:val="bottom"/>
          </w:tcPr>
          <w:p w14:paraId="3471E9C8"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12.55</w:t>
            </w:r>
          </w:p>
        </w:tc>
        <w:tc>
          <w:tcPr>
            <w:tcW w:w="2053" w:type="dxa"/>
            <w:shd w:val="clear" w:color="auto" w:fill="auto"/>
            <w:noWrap/>
            <w:vAlign w:val="bottom"/>
          </w:tcPr>
          <w:p w14:paraId="11226285"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4</w:t>
            </w:r>
          </w:p>
        </w:tc>
        <w:tc>
          <w:tcPr>
            <w:tcW w:w="2056" w:type="dxa"/>
            <w:shd w:val="clear" w:color="auto" w:fill="auto"/>
            <w:noWrap/>
            <w:vAlign w:val="bottom"/>
          </w:tcPr>
          <w:p w14:paraId="6F2A3904"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0.014</w:t>
            </w:r>
          </w:p>
        </w:tc>
      </w:tr>
      <w:tr w:rsidR="00611950" w:rsidRPr="00E51D19" w14:paraId="689FE0B9" w14:textId="77777777" w:rsidTr="00233650">
        <w:trPr>
          <w:trHeight w:val="193"/>
        </w:trPr>
        <w:tc>
          <w:tcPr>
            <w:tcW w:w="3261" w:type="dxa"/>
            <w:shd w:val="clear" w:color="auto" w:fill="auto"/>
            <w:noWrap/>
          </w:tcPr>
          <w:p w14:paraId="6F6A1061" w14:textId="77777777" w:rsidR="00611950" w:rsidRPr="00E51D19" w:rsidRDefault="00611950" w:rsidP="00233650">
            <w:pPr>
              <w:spacing w:after="0" w:line="240" w:lineRule="auto"/>
              <w:jc w:val="both"/>
              <w:rPr>
                <w:rFonts w:ascii="Garamond" w:hAnsi="Garamond"/>
                <w:sz w:val="24"/>
                <w:szCs w:val="24"/>
              </w:rPr>
            </w:pPr>
            <w:r w:rsidRPr="00E51D19">
              <w:rPr>
                <w:rFonts w:ascii="Garamond" w:hAnsi="Garamond"/>
                <w:sz w:val="24"/>
                <w:szCs w:val="24"/>
              </w:rPr>
              <w:t>Profession</w:t>
            </w:r>
          </w:p>
        </w:tc>
        <w:tc>
          <w:tcPr>
            <w:tcW w:w="1702" w:type="dxa"/>
            <w:shd w:val="clear" w:color="auto" w:fill="auto"/>
            <w:noWrap/>
            <w:vAlign w:val="bottom"/>
          </w:tcPr>
          <w:p w14:paraId="530346EF"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39.13</w:t>
            </w:r>
          </w:p>
        </w:tc>
        <w:tc>
          <w:tcPr>
            <w:tcW w:w="2053" w:type="dxa"/>
            <w:shd w:val="clear" w:color="auto" w:fill="auto"/>
            <w:noWrap/>
            <w:vAlign w:val="bottom"/>
          </w:tcPr>
          <w:p w14:paraId="3FC515AB"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5</w:t>
            </w:r>
          </w:p>
        </w:tc>
        <w:tc>
          <w:tcPr>
            <w:tcW w:w="2056" w:type="dxa"/>
            <w:shd w:val="clear" w:color="auto" w:fill="auto"/>
            <w:noWrap/>
            <w:vAlign w:val="bottom"/>
          </w:tcPr>
          <w:p w14:paraId="06DD089B"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E51D19">
              <w:rPr>
                <w:rFonts w:ascii="Garamond" w:eastAsia="Times New Roman" w:hAnsi="Garamond" w:cs="Arial"/>
                <w:color w:val="000000"/>
                <w:sz w:val="24"/>
                <w:szCs w:val="24"/>
                <w:lang w:eastAsia="fr-FR"/>
              </w:rPr>
              <w:t>&lt;0.001</w:t>
            </w:r>
          </w:p>
        </w:tc>
      </w:tr>
      <w:tr w:rsidR="00611950" w:rsidRPr="00A952DB" w14:paraId="3C44A46D" w14:textId="77777777" w:rsidTr="00233650">
        <w:trPr>
          <w:trHeight w:val="193"/>
        </w:trPr>
        <w:tc>
          <w:tcPr>
            <w:tcW w:w="3261" w:type="dxa"/>
            <w:shd w:val="clear" w:color="auto" w:fill="auto"/>
            <w:noWrap/>
            <w:vAlign w:val="bottom"/>
          </w:tcPr>
          <w:p w14:paraId="587CFECF" w14:textId="77777777" w:rsidR="00611950" w:rsidRPr="00A952DB" w:rsidRDefault="00611950" w:rsidP="00233650">
            <w:pPr>
              <w:spacing w:after="0" w:line="240" w:lineRule="auto"/>
              <w:jc w:val="both"/>
              <w:rPr>
                <w:rFonts w:ascii="Garamond" w:hAnsi="Garamond"/>
                <w:sz w:val="24"/>
                <w:szCs w:val="24"/>
              </w:rPr>
            </w:pPr>
            <w:r w:rsidRPr="00A952DB">
              <w:rPr>
                <w:rFonts w:ascii="Garamond" w:hAnsi="Garamond" w:cs="Arial"/>
                <w:b/>
                <w:sz w:val="24"/>
                <w:szCs w:val="24"/>
                <w:lang w:val="en-US"/>
              </w:rPr>
              <w:t>Current management system</w:t>
            </w:r>
          </w:p>
        </w:tc>
        <w:tc>
          <w:tcPr>
            <w:tcW w:w="1702" w:type="dxa"/>
            <w:shd w:val="clear" w:color="auto" w:fill="auto"/>
            <w:noWrap/>
            <w:vAlign w:val="bottom"/>
          </w:tcPr>
          <w:p w14:paraId="4E4830BA" w14:textId="77777777" w:rsidR="00611950" w:rsidRPr="00A952DB" w:rsidRDefault="00611950" w:rsidP="00233650">
            <w:pPr>
              <w:spacing w:after="0" w:line="240" w:lineRule="auto"/>
              <w:jc w:val="both"/>
              <w:rPr>
                <w:rFonts w:ascii="Garamond" w:eastAsia="Times New Roman" w:hAnsi="Garamond" w:cs="Arial"/>
                <w:color w:val="000000"/>
                <w:sz w:val="24"/>
                <w:szCs w:val="24"/>
                <w:lang w:eastAsia="fr-FR"/>
              </w:rPr>
            </w:pPr>
          </w:p>
        </w:tc>
        <w:tc>
          <w:tcPr>
            <w:tcW w:w="2053" w:type="dxa"/>
            <w:shd w:val="clear" w:color="auto" w:fill="auto"/>
            <w:noWrap/>
            <w:vAlign w:val="bottom"/>
          </w:tcPr>
          <w:p w14:paraId="42822E21" w14:textId="77777777" w:rsidR="00611950" w:rsidRPr="00A952DB" w:rsidRDefault="00611950" w:rsidP="00233650">
            <w:pPr>
              <w:spacing w:after="0" w:line="240" w:lineRule="auto"/>
              <w:jc w:val="both"/>
              <w:rPr>
                <w:rFonts w:ascii="Garamond" w:eastAsia="Times New Roman" w:hAnsi="Garamond" w:cs="Arial"/>
                <w:color w:val="000000"/>
                <w:sz w:val="24"/>
                <w:szCs w:val="24"/>
                <w:lang w:eastAsia="fr-FR"/>
              </w:rPr>
            </w:pPr>
          </w:p>
        </w:tc>
        <w:tc>
          <w:tcPr>
            <w:tcW w:w="2056" w:type="dxa"/>
            <w:shd w:val="clear" w:color="auto" w:fill="auto"/>
            <w:noWrap/>
            <w:vAlign w:val="bottom"/>
          </w:tcPr>
          <w:p w14:paraId="17308AAC" w14:textId="77777777" w:rsidR="00611950" w:rsidRPr="00A952DB" w:rsidRDefault="00611950" w:rsidP="00233650">
            <w:pPr>
              <w:spacing w:after="0" w:line="240" w:lineRule="auto"/>
              <w:jc w:val="both"/>
              <w:rPr>
                <w:rFonts w:ascii="Garamond" w:eastAsia="Times New Roman" w:hAnsi="Garamond" w:cs="Arial"/>
                <w:color w:val="000000"/>
                <w:sz w:val="24"/>
                <w:szCs w:val="24"/>
                <w:lang w:eastAsia="fr-FR"/>
              </w:rPr>
            </w:pPr>
          </w:p>
        </w:tc>
      </w:tr>
      <w:tr w:rsidR="00611950" w:rsidRPr="00E51D19" w14:paraId="77C0882C" w14:textId="77777777" w:rsidTr="00233650">
        <w:trPr>
          <w:trHeight w:val="193"/>
        </w:trPr>
        <w:tc>
          <w:tcPr>
            <w:tcW w:w="3261" w:type="dxa"/>
            <w:shd w:val="clear" w:color="auto" w:fill="auto"/>
            <w:noWrap/>
          </w:tcPr>
          <w:p w14:paraId="3064CF6D" w14:textId="77777777" w:rsidR="00611950" w:rsidRPr="00E51D19" w:rsidRDefault="00611950" w:rsidP="00233650">
            <w:pPr>
              <w:spacing w:after="0" w:line="240" w:lineRule="auto"/>
              <w:jc w:val="both"/>
              <w:rPr>
                <w:rFonts w:ascii="Garamond" w:hAnsi="Garamond"/>
                <w:sz w:val="24"/>
                <w:szCs w:val="24"/>
              </w:rPr>
            </w:pPr>
            <w:r>
              <w:rPr>
                <w:rFonts w:ascii="Garamond" w:hAnsi="Garamond" w:cs="Arial"/>
                <w:sz w:val="24"/>
                <w:szCs w:val="24"/>
              </w:rPr>
              <w:t xml:space="preserve">Village </w:t>
            </w:r>
          </w:p>
        </w:tc>
        <w:tc>
          <w:tcPr>
            <w:tcW w:w="1702" w:type="dxa"/>
            <w:shd w:val="clear" w:color="auto" w:fill="auto"/>
            <w:noWrap/>
            <w:vAlign w:val="bottom"/>
          </w:tcPr>
          <w:p w14:paraId="26765CAB"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2B2618">
              <w:rPr>
                <w:rFonts w:ascii="Garamond" w:hAnsi="Garamond" w:cs="Arial"/>
                <w:sz w:val="24"/>
                <w:szCs w:val="24"/>
              </w:rPr>
              <w:t>22.32</w:t>
            </w:r>
          </w:p>
        </w:tc>
        <w:tc>
          <w:tcPr>
            <w:tcW w:w="2053" w:type="dxa"/>
            <w:shd w:val="clear" w:color="auto" w:fill="auto"/>
            <w:noWrap/>
            <w:vAlign w:val="bottom"/>
          </w:tcPr>
          <w:p w14:paraId="25CDDE52"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2B2618">
              <w:rPr>
                <w:rFonts w:ascii="Garamond" w:hAnsi="Garamond" w:cs="Arial"/>
                <w:sz w:val="24"/>
                <w:szCs w:val="24"/>
              </w:rPr>
              <w:t>8</w:t>
            </w:r>
          </w:p>
        </w:tc>
        <w:tc>
          <w:tcPr>
            <w:tcW w:w="2056" w:type="dxa"/>
            <w:shd w:val="clear" w:color="auto" w:fill="auto"/>
            <w:noWrap/>
            <w:vAlign w:val="bottom"/>
          </w:tcPr>
          <w:p w14:paraId="65D6AD3A"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2B2618">
              <w:rPr>
                <w:rFonts w:ascii="Garamond" w:hAnsi="Garamond" w:cs="Arial"/>
                <w:sz w:val="24"/>
                <w:szCs w:val="24"/>
              </w:rPr>
              <w:t>0.004</w:t>
            </w:r>
          </w:p>
        </w:tc>
      </w:tr>
      <w:tr w:rsidR="00611950" w:rsidRPr="00E51D19" w14:paraId="7D2A6EA6" w14:textId="77777777" w:rsidTr="00233650">
        <w:trPr>
          <w:trHeight w:val="193"/>
        </w:trPr>
        <w:tc>
          <w:tcPr>
            <w:tcW w:w="3261" w:type="dxa"/>
            <w:shd w:val="clear" w:color="auto" w:fill="auto"/>
            <w:noWrap/>
          </w:tcPr>
          <w:p w14:paraId="3034F4B9" w14:textId="77777777" w:rsidR="00611950" w:rsidRPr="00E51D19" w:rsidRDefault="00611950" w:rsidP="00233650">
            <w:pPr>
              <w:spacing w:after="0" w:line="240" w:lineRule="auto"/>
              <w:jc w:val="both"/>
              <w:rPr>
                <w:rFonts w:ascii="Garamond" w:hAnsi="Garamond"/>
                <w:sz w:val="24"/>
                <w:szCs w:val="24"/>
              </w:rPr>
            </w:pPr>
            <w:proofErr w:type="spellStart"/>
            <w:r>
              <w:rPr>
                <w:rFonts w:ascii="Garamond" w:hAnsi="Garamond" w:cs="Arial"/>
                <w:sz w:val="24"/>
                <w:szCs w:val="24"/>
              </w:rPr>
              <w:t>Ethnic</w:t>
            </w:r>
            <w:proofErr w:type="spellEnd"/>
            <w:r>
              <w:rPr>
                <w:rFonts w:ascii="Garamond" w:hAnsi="Garamond" w:cs="Arial"/>
                <w:sz w:val="24"/>
                <w:szCs w:val="24"/>
              </w:rPr>
              <w:t xml:space="preserve"> group</w:t>
            </w:r>
          </w:p>
        </w:tc>
        <w:tc>
          <w:tcPr>
            <w:tcW w:w="1702" w:type="dxa"/>
            <w:shd w:val="clear" w:color="auto" w:fill="auto"/>
            <w:noWrap/>
            <w:vAlign w:val="bottom"/>
          </w:tcPr>
          <w:p w14:paraId="7A9D370B"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2B2618">
              <w:rPr>
                <w:rFonts w:ascii="Garamond" w:hAnsi="Garamond" w:cs="Arial"/>
                <w:sz w:val="24"/>
                <w:szCs w:val="24"/>
              </w:rPr>
              <w:t>18.22</w:t>
            </w:r>
          </w:p>
        </w:tc>
        <w:tc>
          <w:tcPr>
            <w:tcW w:w="2053" w:type="dxa"/>
            <w:shd w:val="clear" w:color="auto" w:fill="auto"/>
            <w:noWrap/>
            <w:vAlign w:val="bottom"/>
          </w:tcPr>
          <w:p w14:paraId="7C559907"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2B2618">
              <w:rPr>
                <w:rFonts w:ascii="Garamond" w:hAnsi="Garamond" w:cs="Arial"/>
                <w:sz w:val="24"/>
                <w:szCs w:val="24"/>
              </w:rPr>
              <w:t>10</w:t>
            </w:r>
          </w:p>
        </w:tc>
        <w:tc>
          <w:tcPr>
            <w:tcW w:w="2056" w:type="dxa"/>
            <w:shd w:val="clear" w:color="auto" w:fill="auto"/>
            <w:noWrap/>
            <w:vAlign w:val="bottom"/>
          </w:tcPr>
          <w:p w14:paraId="7ADCA171"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2B2618">
              <w:rPr>
                <w:rFonts w:ascii="Garamond" w:hAnsi="Garamond" w:cs="Arial"/>
                <w:sz w:val="24"/>
                <w:szCs w:val="24"/>
              </w:rPr>
              <w:t>0.051</w:t>
            </w:r>
          </w:p>
        </w:tc>
      </w:tr>
      <w:tr w:rsidR="00611950" w:rsidRPr="00E51D19" w14:paraId="11056DC3" w14:textId="77777777" w:rsidTr="00233650">
        <w:trPr>
          <w:trHeight w:val="193"/>
        </w:trPr>
        <w:tc>
          <w:tcPr>
            <w:tcW w:w="3261" w:type="dxa"/>
            <w:tcBorders>
              <w:bottom w:val="single" w:sz="12" w:space="0" w:color="000000"/>
            </w:tcBorders>
            <w:shd w:val="clear" w:color="auto" w:fill="auto"/>
            <w:noWrap/>
          </w:tcPr>
          <w:p w14:paraId="5FE3C738" w14:textId="77777777" w:rsidR="00611950" w:rsidRPr="00E51D19" w:rsidRDefault="00611950" w:rsidP="00233650">
            <w:pPr>
              <w:spacing w:after="0" w:line="240" w:lineRule="auto"/>
              <w:jc w:val="both"/>
              <w:rPr>
                <w:rFonts w:ascii="Garamond" w:hAnsi="Garamond"/>
                <w:sz w:val="24"/>
                <w:szCs w:val="24"/>
              </w:rPr>
            </w:pPr>
            <w:r w:rsidRPr="002B2618">
              <w:rPr>
                <w:rFonts w:ascii="Garamond" w:hAnsi="Garamond" w:cs="Arial"/>
                <w:sz w:val="24"/>
                <w:szCs w:val="24"/>
              </w:rPr>
              <w:t>Profession</w:t>
            </w:r>
          </w:p>
        </w:tc>
        <w:tc>
          <w:tcPr>
            <w:tcW w:w="1702" w:type="dxa"/>
            <w:tcBorders>
              <w:bottom w:val="single" w:sz="12" w:space="0" w:color="000000"/>
            </w:tcBorders>
            <w:shd w:val="clear" w:color="auto" w:fill="auto"/>
            <w:noWrap/>
            <w:vAlign w:val="bottom"/>
          </w:tcPr>
          <w:p w14:paraId="405EA55B"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2B2618">
              <w:rPr>
                <w:rFonts w:ascii="Garamond" w:hAnsi="Garamond" w:cs="Arial"/>
                <w:sz w:val="24"/>
                <w:szCs w:val="24"/>
              </w:rPr>
              <w:t>41.26</w:t>
            </w:r>
          </w:p>
        </w:tc>
        <w:tc>
          <w:tcPr>
            <w:tcW w:w="2053" w:type="dxa"/>
            <w:tcBorders>
              <w:bottom w:val="single" w:sz="12" w:space="0" w:color="000000"/>
            </w:tcBorders>
            <w:shd w:val="clear" w:color="auto" w:fill="auto"/>
            <w:noWrap/>
            <w:vAlign w:val="bottom"/>
          </w:tcPr>
          <w:p w14:paraId="09FA7120"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2B2618">
              <w:rPr>
                <w:rFonts w:ascii="Garamond" w:hAnsi="Garamond" w:cs="Arial"/>
                <w:sz w:val="24"/>
                <w:szCs w:val="24"/>
              </w:rPr>
              <w:t>14</w:t>
            </w:r>
          </w:p>
        </w:tc>
        <w:tc>
          <w:tcPr>
            <w:tcW w:w="2056" w:type="dxa"/>
            <w:tcBorders>
              <w:bottom w:val="single" w:sz="12" w:space="0" w:color="000000"/>
            </w:tcBorders>
            <w:shd w:val="clear" w:color="auto" w:fill="auto"/>
            <w:noWrap/>
            <w:vAlign w:val="bottom"/>
          </w:tcPr>
          <w:p w14:paraId="67D27CAA" w14:textId="77777777" w:rsidR="00611950" w:rsidRPr="00E51D19" w:rsidRDefault="00611950" w:rsidP="00233650">
            <w:pPr>
              <w:spacing w:after="0" w:line="240" w:lineRule="auto"/>
              <w:jc w:val="both"/>
              <w:rPr>
                <w:rFonts w:ascii="Garamond" w:eastAsia="Times New Roman" w:hAnsi="Garamond" w:cs="Arial"/>
                <w:color w:val="000000"/>
                <w:sz w:val="24"/>
                <w:szCs w:val="24"/>
                <w:lang w:eastAsia="fr-FR"/>
              </w:rPr>
            </w:pPr>
            <w:r w:rsidRPr="002B2618">
              <w:rPr>
                <w:rFonts w:ascii="Garamond" w:hAnsi="Garamond" w:cs="Arial"/>
                <w:sz w:val="24"/>
                <w:szCs w:val="24"/>
              </w:rPr>
              <w:t>&lt;0.001</w:t>
            </w:r>
          </w:p>
        </w:tc>
      </w:tr>
    </w:tbl>
    <w:p w14:paraId="1A19F767" w14:textId="77777777" w:rsidR="00611950" w:rsidRPr="00E51D19" w:rsidRDefault="00611950" w:rsidP="00E51D19">
      <w:pPr>
        <w:jc w:val="both"/>
        <w:rPr>
          <w:rFonts w:ascii="Garamond" w:hAnsi="Garamond"/>
          <w:sz w:val="24"/>
          <w:szCs w:val="24"/>
          <w:lang w:val="en-US"/>
        </w:rPr>
      </w:pPr>
    </w:p>
    <w:sectPr w:rsidR="00611950" w:rsidRPr="00E51D19" w:rsidSect="00D32446">
      <w:pgSz w:w="11906" w:h="16838"/>
      <w:pgMar w:top="1417" w:right="1417" w:bottom="141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haris SIL">
    <w:altName w:val="Charis SIL"/>
    <w:charset w:val="00"/>
    <w:family w:val="swiss"/>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BaskervilleMT">
    <w:altName w:val="Baskerville Old Fac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dvOT569473da">
    <w:panose1 w:val="00000000000000000000"/>
    <w:charset w:val="00"/>
    <w:family w:val="roman"/>
    <w:notTrueType/>
    <w:pitch w:val="default"/>
    <w:sig w:usb0="00000003" w:usb1="00000000" w:usb2="00000000" w:usb3="00000000" w:csb0="00000001" w:csb1="00000000"/>
  </w:font>
  <w:font w:name="AdvOTc022ae45.B">
    <w:panose1 w:val="00000000000000000000"/>
    <w:charset w:val="00"/>
    <w:family w:val="roman"/>
    <w:notTrueType/>
    <w:pitch w:val="default"/>
    <w:sig w:usb0="00000003" w:usb1="00000000" w:usb2="00000000" w:usb3="00000000" w:csb0="00000001" w:csb1="00000000"/>
  </w:font>
  <w:font w:name="CharisSIL-Italic">
    <w:altName w:val="CharisSIL-Italic"/>
    <w:charset w:val="00"/>
    <w:family w:val="auto"/>
    <w:pitch w:val="default"/>
    <w:sig w:usb0="00000003" w:usb1="00000000" w:usb2="00000000" w:usb3="00000000" w:csb0="00000001" w:csb1="00000000"/>
  </w:font>
  <w:font w:name="CharisSIL">
    <w:altName w:val="CharisSIL"/>
    <w:charset w:val="00"/>
    <w:family w:val="auto"/>
    <w:pitch w:val="default"/>
    <w:sig w:usb0="00000003" w:usb1="00000000" w:usb2="00000000" w:usb3="00000000" w:csb0="00000001" w:csb1="00000000"/>
  </w:font>
  <w:font w:name="Garamond,Bold">
    <w:altName w:val="Garamond,Bold"/>
    <w:charset w:val="00"/>
    <w:family w:val="auto"/>
    <w:pitch w:val="default"/>
    <w:sig w:usb0="00000003" w:usb1="00000000" w:usb2="00000000" w:usb3="00000000" w:csb0="00000001" w:csb1="00000000"/>
  </w:font>
  <w:font w:name="Calibri,BoldItalic">
    <w:altName w:val="Calibri,BoldItalic"/>
    <w:charset w:val="00"/>
    <w:family w:val="auto"/>
    <w:pitch w:val="default"/>
    <w:sig w:usb0="00000003" w:usb1="00000000" w:usb2="00000000" w:usb3="00000000" w:csb0="00000001" w:csb1="00000000"/>
  </w:font>
  <w:font w:name="Calibri,Italic">
    <w:altName w:val="Calibri,Italic"/>
    <w:charset w:val="00"/>
    <w:family w:val="swiss"/>
    <w:pitch w:val="default"/>
    <w:sig w:usb0="00000003" w:usb1="00000000" w:usb2="00000000" w:usb3="00000000" w:csb0="00000001" w:csb1="00000000"/>
  </w:font>
  <w:font w:name="AdvP49811">
    <w:altName w:val="AdvP49811"/>
    <w:charset w:val="00"/>
    <w:family w:val="roman"/>
    <w:pitch w:val="default"/>
    <w:sig w:usb0="00000003" w:usb1="00000000" w:usb2="00000000" w:usb3="00000000" w:csb0="00000001" w:csb1="00000000"/>
  </w:font>
  <w:font w:name="AdvOT1ef757c0">
    <w:altName w:val="Malgun Gothic Semilight"/>
    <w:charset w:val="00"/>
    <w:family w:val="auto"/>
    <w:pitch w:val="default"/>
    <w:sig w:usb0="00000003" w:usb1="00000000" w:usb2="00000000" w:usb3="00000000" w:csb0="00000001" w:csb1="00000000"/>
  </w:font>
  <w:font w:name="AdvOT247c4ade">
    <w:panose1 w:val="00000000000000000000"/>
    <w:charset w:val="00"/>
    <w:family w:val="swiss"/>
    <w:notTrueType/>
    <w:pitch w:val="default"/>
    <w:sig w:usb0="00000003" w:usb1="00000000" w:usb2="00000000" w:usb3="00000000" w:csb0="00000001" w:csb1="00000000"/>
  </w:font>
  <w:font w:name="AdvOT247c4ade+20">
    <w:panose1 w:val="00000000000000000000"/>
    <w:charset w:val="00"/>
    <w:family w:val="swiss"/>
    <w:notTrueType/>
    <w:pitch w:val="default"/>
    <w:sig w:usb0="00000003" w:usb1="00000000" w:usb2="00000000" w:usb3="00000000" w:csb0="00000001" w:csb1="00000000"/>
  </w:font>
  <w:font w:name="CronosPro-Regular">
    <w:altName w:val="MS Gothic"/>
    <w:charset w:val="80"/>
    <w:family w:val="swiss"/>
    <w:pitch w:val="default"/>
    <w:sig w:usb0="00000001" w:usb1="08070000" w:usb2="00000010" w:usb3="00000000" w:csb0="00020000" w:csb1="00000000"/>
  </w:font>
  <w:font w:name="AdvOT7d6df7ab.I">
    <w:altName w:val="AdvOT7d6df7ab.I"/>
    <w:charset w:val="00"/>
    <w:family w:val="swiss"/>
    <w:pitch w:val="default"/>
    <w:sig w:usb0="00000003" w:usb1="00000000" w:usb2="00000000" w:usb3="00000000" w:csb0="00000001" w:csb1="00000000"/>
  </w:font>
  <w:font w:name="AdvOT1ef757c0+20">
    <w:altName w:val="AdvOT1ef757c0+20"/>
    <w:charset w:val="00"/>
    <w:family w:val="swiss"/>
    <w:pitch w:val="default"/>
    <w:sig w:usb0="00000003" w:usb1="00000000" w:usb2="00000000" w:usb3="00000000" w:csb0="00000001" w:csb1="00000000"/>
  </w:font>
  <w:font w:name="GpcxyyLhmmldAdvTT3713a231">
    <w:altName w:val="GpcxyyLhmmldAdvTT3713a231"/>
    <w:charset w:val="00"/>
    <w:family w:val="auto"/>
    <w:pitch w:val="default"/>
    <w:sig w:usb0="00000003" w:usb1="00000000" w:usb2="00000000" w:usb3="00000000" w:csb0="00000001" w:csb1="00000000"/>
  </w:font>
  <w:font w:name="XnbvnnKcdlwmAdvTT50a2f13e.I">
    <w:altName w:val="XnbvnnKcdlwmAdvTT50a2f13e.I"/>
    <w:charset w:val="00"/>
    <w:family w:val="roman"/>
    <w:pitch w:val="default"/>
    <w:sig w:usb0="00000003" w:usb1="00000000" w:usb2="00000000" w:usb3="00000000" w:csb0="00000001" w:csb1="00000000"/>
  </w:font>
  <w:font w:name="MrtmyhMwwsrjAdvTT3713a231+20">
    <w:altName w:val="MrtmyhMwwsrjAdvTT3713a231+20"/>
    <w:charset w:val="00"/>
    <w:family w:val="swiss"/>
    <w:pitch w:val="default"/>
    <w:sig w:usb0="00000003" w:usb1="00000000" w:usb2="00000000" w:usb3="00000000" w:csb0="00000001" w:csb1="00000000"/>
  </w:font>
  <w:font w:name="AdvPSA338">
    <w:altName w:val="AdvPSA338"/>
    <w:charset w:val="00"/>
    <w:family w:val="swiss"/>
    <w:pitch w:val="default"/>
    <w:sig w:usb0="00000003" w:usb1="00000000" w:usb2="00000000" w:usb3="00000000" w:csb0="00000001" w:csb1="00000000"/>
  </w:font>
  <w:font w:name="AdvP8E16">
    <w:altName w:val="AdvP8E16"/>
    <w:charset w:val="00"/>
    <w:family w:val="swiss"/>
    <w:pitch w:val="default"/>
    <w:sig w:usb0="00000003" w:usb1="00000000" w:usb2="00000000" w:usb3="00000000" w:csb0="00000001" w:csb1="00000000"/>
  </w:font>
  <w:font w:name="STIX">
    <w:altName w:val="STI Extra"/>
    <w:panose1 w:val="00000000000000000000"/>
    <w:charset w:val="00"/>
    <w:family w:val="swiss"/>
    <w:notTrueType/>
    <w:pitch w:val="default"/>
    <w:sig w:usb0="00000003" w:usb1="00000000" w:usb2="00000000" w:usb3="00000000" w:csb0="00000001" w:csb1="00000000"/>
  </w:font>
  <w:font w:name="MetaPlusNormal-Roman">
    <w:altName w:val="MS Gothic"/>
    <w:charset w:val="80"/>
    <w:family w:val="auto"/>
    <w:pitch w:val="default"/>
    <w:sig w:usb0="00000001" w:usb1="08070000" w:usb2="00000010" w:usb3="00000000" w:csb0="00020000" w:csb1="00000000"/>
  </w:font>
  <w:font w:name="ArialUnicodeMS">
    <w:altName w:val="ArialUnicodeMS"/>
    <w:charset w:val="00"/>
    <w:family w:val="auto"/>
    <w:pitch w:val="default"/>
    <w:sig w:usb0="00000003" w:usb1="00000000" w:usb2="00000000" w:usb3="00000000" w:csb0="00000001" w:csb1="00000000"/>
  </w:font>
  <w:font w:name="OpenSans">
    <w:altName w:val="OpenSans"/>
    <w:charset w:val="00"/>
    <w:family w:val="auto"/>
    <w:pitch w:val="default"/>
    <w:sig w:usb0="00000003" w:usb1="00000000" w:usb2="00000000" w:usb3="00000000" w:csb0="00000001" w:csb1="00000000"/>
  </w:font>
  <w:font w:name="ArialUnicodeMSItalic">
    <w:altName w:val="ArialUnicodeMSItalic"/>
    <w:charset w:val="00"/>
    <w:family w:val="auto"/>
    <w:pitch w:val="default"/>
    <w:sig w:usb0="00000003" w:usb1="00000000" w:usb2="00000000" w:usb3="00000000" w:csb0="00000001" w:csb1="00000000"/>
  </w:font>
  <w:font w:name="VyjfwsJswcjxAdvTT577c760c">
    <w:altName w:val="VyjfwsJswcjxAdvTT577c760c"/>
    <w:charset w:val="00"/>
    <w:family w:val="roman"/>
    <w:pitch w:val="default"/>
    <w:sig w:usb0="00000003" w:usb1="00000000" w:usb2="00000000" w:usb3="00000000" w:csb0="00000001" w:csb1="00000000"/>
  </w:font>
  <w:font w:name="ThsqdcMyriadProUnicSemiCondense">
    <w:altName w:val="ThsqdcMyriadProUnicSemiCondense"/>
    <w:charset w:val="00"/>
    <w:family w:val="auto"/>
    <w:pitch w:val="default"/>
    <w:sig w:usb0="00000003" w:usb1="00000000" w:usb2="00000000" w:usb3="00000000" w:csb0="00000001" w:csb1="00000000"/>
  </w:font>
  <w:font w:name="GkjxjxCnhvndAdvTTc488b0e6">
    <w:altName w:val="GkjxjxCnhvndAdvTTc488b0e6"/>
    <w:charset w:val="00"/>
    <w:family w:val="swiss"/>
    <w:pitch w:val="default"/>
    <w:sig w:usb0="00000003" w:usb1="00000000" w:usb2="00000000" w:usb3="00000000" w:csb0="00000001" w:csb1="00000000"/>
  </w:font>
  <w:font w:name="AdvP403A40">
    <w:altName w:val="AdvP403A40"/>
    <w:charset w:val="00"/>
    <w:family w:val="swiss"/>
    <w:pitch w:val="default"/>
    <w:sig w:usb0="00000003" w:usb1="00000000" w:usb2="00000000" w:usb3="00000000" w:csb0="00000001" w:csb1="00000000"/>
  </w:font>
  <w:font w:name="Frutiger-Roman">
    <w:panose1 w:val="00000000000000000000"/>
    <w:charset w:val="00"/>
    <w:family w:val="swiss"/>
    <w:notTrueType/>
    <w:pitch w:val="default"/>
    <w:sig w:usb0="00000003" w:usb1="00000000" w:usb2="00000000" w:usb3="00000000" w:csb0="00000001" w:csb1="00000000"/>
  </w:font>
  <w:font w:name="Frutiger-Bold">
    <w:panose1 w:val="00000000000000000000"/>
    <w:charset w:val="00"/>
    <w:family w:val="swiss"/>
    <w:notTrueType/>
    <w:pitch w:val="default"/>
    <w:sig w:usb0="00000003" w:usb1="00000000" w:usb2="00000000" w:usb3="00000000" w:csb0="00000001" w:csb1="00000000"/>
  </w:font>
  <w:font w:name="Frutiger-BoldCn">
    <w:panose1 w:val="00000000000000000000"/>
    <w:charset w:val="00"/>
    <w:family w:val="swiss"/>
    <w:notTrueType/>
    <w:pitch w:val="default"/>
    <w:sig w:usb0="00000003" w:usb1="00000000" w:usb2="00000000" w:usb3="00000000" w:csb0="00000001" w:csb1="00000000"/>
  </w:font>
  <w:font w:name="MathematicalPi-Three">
    <w:panose1 w:val="00000000000000000000"/>
    <w:charset w:val="00"/>
    <w:family w:val="auto"/>
    <w:notTrueType/>
    <w:pitch w:val="default"/>
    <w:sig w:usb0="00000003" w:usb1="00000000" w:usb2="00000000" w:usb3="00000000" w:csb0="00000001" w:csb1="00000000"/>
  </w:font>
  <w:font w:name="CronosPro-Italic">
    <w:altName w:val="MS Gothic"/>
    <w:charset w:val="80"/>
    <w:family w:val="swiss"/>
    <w:pitch w:val="default"/>
    <w:sig w:usb0="00000001" w:usb1="08070000" w:usb2="00000010" w:usb3="00000000" w:csb0="00020000" w:csb1="00000000"/>
  </w:font>
  <w:font w:name="HelveticaNeue-Condensed">
    <w:altName w:val="HelveticaNeue-Condensed"/>
    <w:charset w:val="00"/>
    <w:family w:val="swiss"/>
    <w:pitch w:val="default"/>
    <w:sig w:usb0="00000003" w:usb1="00000000" w:usb2="00000000" w:usb3="00000000" w:csb0="00000001" w:csb1="00000000"/>
  </w:font>
  <w:font w:name="HelveticaNeue-CondensedObl">
    <w:altName w:val="HelveticaNeue-CondensedObl"/>
    <w:charset w:val="00"/>
    <w:family w:val="swiss"/>
    <w:pitch w:val="default"/>
    <w:sig w:usb0="00000003" w:usb1="00000000" w:usb2="00000000" w:usb3="00000000" w:csb0="00000001" w:csb1="00000000"/>
  </w:font>
  <w:font w:name="BaskervilleMT-SemiBold">
    <w:panose1 w:val="00000000000000000000"/>
    <w:charset w:val="00"/>
    <w:family w:val="roman"/>
    <w:notTrueType/>
    <w:pitch w:val="default"/>
    <w:sig w:usb0="00000003" w:usb1="00000000" w:usb2="00000000" w:usb3="00000000" w:csb0="00000001" w:csb1="00000000"/>
  </w:font>
  <w:font w:name="BaskervilleMT-Italic">
    <w:panose1 w:val="00000000000000000000"/>
    <w:charset w:val="00"/>
    <w:family w:val="swiss"/>
    <w:notTrueType/>
    <w:pitch w:val="default"/>
    <w:sig w:usb0="00000003" w:usb1="00000000" w:usb2="00000000" w:usb3="00000000" w:csb0="00000001" w:csb1="00000000"/>
  </w:font>
  <w:font w:name="Arial,Italic">
    <w:altName w:val="Arial,Italic"/>
    <w:charset w:val="00"/>
    <w:family w:val="auto"/>
    <w:pitch w:val="default"/>
    <w:sig w:usb0="00000003" w:usb1="00000000" w:usb2="00000000" w:usb3="00000000" w:csb0="00000001" w:csb1="00000000"/>
  </w:font>
  <w:font w:name="CronosPro-Bold">
    <w:altName w:val="CronosPro-Bold"/>
    <w:charset w:val="00"/>
    <w:family w:val="swiss"/>
    <w:pitch w:val="default"/>
    <w:sig w:usb0="00000003" w:usb1="00000000" w:usb2="00000000" w:usb3="00000000" w:csb0="00000001" w:csb1="00000000"/>
  </w:font>
  <w:font w:name="Univers-CondensedLight">
    <w:altName w:val="MS Gothic"/>
    <w:charset w:val="00"/>
    <w:family w:val="swiss"/>
    <w:pitch w:val="default"/>
    <w:sig w:usb0="00000000" w:usb1="08070000" w:usb2="00000010" w:usb3="00000000" w:csb0="00020001" w:csb1="00000000"/>
  </w:font>
  <w:font w:name="Times New Roman PSMT">
    <w:altName w:val="Times New Roman PSMT"/>
    <w:charset w:val="00"/>
    <w:family w:val="roman"/>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A2F69"/>
    <w:multiLevelType w:val="hybridMultilevel"/>
    <w:tmpl w:val="14C084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2A2"/>
    <w:rsid w:val="0000215F"/>
    <w:rsid w:val="00003449"/>
    <w:rsid w:val="00004081"/>
    <w:rsid w:val="000105BE"/>
    <w:rsid w:val="00010FDF"/>
    <w:rsid w:val="00011DF2"/>
    <w:rsid w:val="00012DB4"/>
    <w:rsid w:val="0001722E"/>
    <w:rsid w:val="00017519"/>
    <w:rsid w:val="0002266B"/>
    <w:rsid w:val="000274DD"/>
    <w:rsid w:val="00027FED"/>
    <w:rsid w:val="000307F8"/>
    <w:rsid w:val="0003081B"/>
    <w:rsid w:val="00032075"/>
    <w:rsid w:val="00032688"/>
    <w:rsid w:val="00034003"/>
    <w:rsid w:val="0003404F"/>
    <w:rsid w:val="000355F4"/>
    <w:rsid w:val="00036824"/>
    <w:rsid w:val="00037535"/>
    <w:rsid w:val="00041EFE"/>
    <w:rsid w:val="00043F64"/>
    <w:rsid w:val="00045FAF"/>
    <w:rsid w:val="00047A32"/>
    <w:rsid w:val="00050F62"/>
    <w:rsid w:val="0005212E"/>
    <w:rsid w:val="00054FCD"/>
    <w:rsid w:val="000551E1"/>
    <w:rsid w:val="0006293B"/>
    <w:rsid w:val="00064E84"/>
    <w:rsid w:val="00064EB3"/>
    <w:rsid w:val="000719A6"/>
    <w:rsid w:val="00080FD4"/>
    <w:rsid w:val="00084C6B"/>
    <w:rsid w:val="00086064"/>
    <w:rsid w:val="00087465"/>
    <w:rsid w:val="000911A2"/>
    <w:rsid w:val="00092913"/>
    <w:rsid w:val="00093C45"/>
    <w:rsid w:val="000952C3"/>
    <w:rsid w:val="00095CAD"/>
    <w:rsid w:val="000A3BC1"/>
    <w:rsid w:val="000A5516"/>
    <w:rsid w:val="000B127E"/>
    <w:rsid w:val="000B7100"/>
    <w:rsid w:val="000C4128"/>
    <w:rsid w:val="000C434F"/>
    <w:rsid w:val="000C5F8E"/>
    <w:rsid w:val="000C77C1"/>
    <w:rsid w:val="000D1CBF"/>
    <w:rsid w:val="000D7FEE"/>
    <w:rsid w:val="000E023E"/>
    <w:rsid w:val="000E385B"/>
    <w:rsid w:val="000F13F7"/>
    <w:rsid w:val="000F6789"/>
    <w:rsid w:val="00101708"/>
    <w:rsid w:val="00103611"/>
    <w:rsid w:val="001047B9"/>
    <w:rsid w:val="00110C2C"/>
    <w:rsid w:val="0011215B"/>
    <w:rsid w:val="00122939"/>
    <w:rsid w:val="001244AE"/>
    <w:rsid w:val="001275B5"/>
    <w:rsid w:val="00127BBC"/>
    <w:rsid w:val="0013436B"/>
    <w:rsid w:val="00135999"/>
    <w:rsid w:val="00136B31"/>
    <w:rsid w:val="00143583"/>
    <w:rsid w:val="001448FF"/>
    <w:rsid w:val="00147697"/>
    <w:rsid w:val="00151411"/>
    <w:rsid w:val="00153489"/>
    <w:rsid w:val="00154AAE"/>
    <w:rsid w:val="00160B2B"/>
    <w:rsid w:val="00164006"/>
    <w:rsid w:val="001658FC"/>
    <w:rsid w:val="00166DA0"/>
    <w:rsid w:val="001673ED"/>
    <w:rsid w:val="00171766"/>
    <w:rsid w:val="00173B07"/>
    <w:rsid w:val="0017615B"/>
    <w:rsid w:val="00176621"/>
    <w:rsid w:val="001916A0"/>
    <w:rsid w:val="00195723"/>
    <w:rsid w:val="001968CB"/>
    <w:rsid w:val="00197D20"/>
    <w:rsid w:val="001B1C34"/>
    <w:rsid w:val="001B1EC0"/>
    <w:rsid w:val="001B2779"/>
    <w:rsid w:val="001B2945"/>
    <w:rsid w:val="001B2AD8"/>
    <w:rsid w:val="001B6937"/>
    <w:rsid w:val="001C15C7"/>
    <w:rsid w:val="001C2D43"/>
    <w:rsid w:val="001C6FEA"/>
    <w:rsid w:val="001C70C6"/>
    <w:rsid w:val="001C7B6F"/>
    <w:rsid w:val="001C7DBA"/>
    <w:rsid w:val="001D006D"/>
    <w:rsid w:val="001D24DD"/>
    <w:rsid w:val="001D2C9B"/>
    <w:rsid w:val="001D2ED9"/>
    <w:rsid w:val="001D6908"/>
    <w:rsid w:val="001D6BC9"/>
    <w:rsid w:val="001E0F81"/>
    <w:rsid w:val="001E3268"/>
    <w:rsid w:val="001E5B89"/>
    <w:rsid w:val="001E61FC"/>
    <w:rsid w:val="001F2C2B"/>
    <w:rsid w:val="001F4D05"/>
    <w:rsid w:val="001F6071"/>
    <w:rsid w:val="001F78CD"/>
    <w:rsid w:val="0020010B"/>
    <w:rsid w:val="002007E3"/>
    <w:rsid w:val="00201379"/>
    <w:rsid w:val="00201ECB"/>
    <w:rsid w:val="002030FD"/>
    <w:rsid w:val="00203826"/>
    <w:rsid w:val="00203E98"/>
    <w:rsid w:val="002055A5"/>
    <w:rsid w:val="00205CB2"/>
    <w:rsid w:val="00206C5E"/>
    <w:rsid w:val="00211A52"/>
    <w:rsid w:val="00212F06"/>
    <w:rsid w:val="002139B9"/>
    <w:rsid w:val="00213C46"/>
    <w:rsid w:val="002141F5"/>
    <w:rsid w:val="00215BE6"/>
    <w:rsid w:val="0021682E"/>
    <w:rsid w:val="00224F92"/>
    <w:rsid w:val="00225CF9"/>
    <w:rsid w:val="00230833"/>
    <w:rsid w:val="00230DEF"/>
    <w:rsid w:val="00232465"/>
    <w:rsid w:val="002368A2"/>
    <w:rsid w:val="00242C25"/>
    <w:rsid w:val="00244221"/>
    <w:rsid w:val="002449A9"/>
    <w:rsid w:val="00251E57"/>
    <w:rsid w:val="00253110"/>
    <w:rsid w:val="00255237"/>
    <w:rsid w:val="00261745"/>
    <w:rsid w:val="00264E02"/>
    <w:rsid w:val="0026615E"/>
    <w:rsid w:val="00270EB0"/>
    <w:rsid w:val="00274B1B"/>
    <w:rsid w:val="00274D3C"/>
    <w:rsid w:val="00274F67"/>
    <w:rsid w:val="002766F9"/>
    <w:rsid w:val="00280950"/>
    <w:rsid w:val="00280CC6"/>
    <w:rsid w:val="00291B71"/>
    <w:rsid w:val="00294693"/>
    <w:rsid w:val="00295785"/>
    <w:rsid w:val="002960BC"/>
    <w:rsid w:val="002A4723"/>
    <w:rsid w:val="002A500B"/>
    <w:rsid w:val="002B0F16"/>
    <w:rsid w:val="002B219D"/>
    <w:rsid w:val="002B256F"/>
    <w:rsid w:val="002B2EB1"/>
    <w:rsid w:val="002B6D58"/>
    <w:rsid w:val="002C1F6B"/>
    <w:rsid w:val="002C5D8B"/>
    <w:rsid w:val="002C72D0"/>
    <w:rsid w:val="002D25E0"/>
    <w:rsid w:val="002D6C20"/>
    <w:rsid w:val="002D7B48"/>
    <w:rsid w:val="002E3BDD"/>
    <w:rsid w:val="002E4EC3"/>
    <w:rsid w:val="002E60FF"/>
    <w:rsid w:val="002E7E64"/>
    <w:rsid w:val="002F1D35"/>
    <w:rsid w:val="002F2A50"/>
    <w:rsid w:val="002F504A"/>
    <w:rsid w:val="002F66E6"/>
    <w:rsid w:val="002F724B"/>
    <w:rsid w:val="00300B80"/>
    <w:rsid w:val="00302D80"/>
    <w:rsid w:val="003031CB"/>
    <w:rsid w:val="00304998"/>
    <w:rsid w:val="00310B6E"/>
    <w:rsid w:val="003130C6"/>
    <w:rsid w:val="00316AB5"/>
    <w:rsid w:val="003217C9"/>
    <w:rsid w:val="003225D3"/>
    <w:rsid w:val="003226D3"/>
    <w:rsid w:val="00324E02"/>
    <w:rsid w:val="003257EB"/>
    <w:rsid w:val="0032614C"/>
    <w:rsid w:val="0033388D"/>
    <w:rsid w:val="003338ED"/>
    <w:rsid w:val="0033562A"/>
    <w:rsid w:val="00337C01"/>
    <w:rsid w:val="003400CA"/>
    <w:rsid w:val="00342565"/>
    <w:rsid w:val="003555D6"/>
    <w:rsid w:val="003557DC"/>
    <w:rsid w:val="0036314D"/>
    <w:rsid w:val="003635F3"/>
    <w:rsid w:val="00363B1F"/>
    <w:rsid w:val="00367695"/>
    <w:rsid w:val="00372AF4"/>
    <w:rsid w:val="00373627"/>
    <w:rsid w:val="00373AB8"/>
    <w:rsid w:val="00376CA4"/>
    <w:rsid w:val="00377B85"/>
    <w:rsid w:val="00380291"/>
    <w:rsid w:val="00380587"/>
    <w:rsid w:val="00380A5B"/>
    <w:rsid w:val="003815BB"/>
    <w:rsid w:val="00382F0B"/>
    <w:rsid w:val="00383482"/>
    <w:rsid w:val="00385B50"/>
    <w:rsid w:val="0039335A"/>
    <w:rsid w:val="00393DCC"/>
    <w:rsid w:val="0039405A"/>
    <w:rsid w:val="0039513E"/>
    <w:rsid w:val="0039733F"/>
    <w:rsid w:val="00397AA5"/>
    <w:rsid w:val="003A4010"/>
    <w:rsid w:val="003A4015"/>
    <w:rsid w:val="003B48FB"/>
    <w:rsid w:val="003B595C"/>
    <w:rsid w:val="003B6759"/>
    <w:rsid w:val="003B699D"/>
    <w:rsid w:val="003C0292"/>
    <w:rsid w:val="003C17AD"/>
    <w:rsid w:val="003C1C96"/>
    <w:rsid w:val="003C27A3"/>
    <w:rsid w:val="003C2E4E"/>
    <w:rsid w:val="003C4512"/>
    <w:rsid w:val="003C78BE"/>
    <w:rsid w:val="003D1CC8"/>
    <w:rsid w:val="003D1E3B"/>
    <w:rsid w:val="003D2BA6"/>
    <w:rsid w:val="003D4A2F"/>
    <w:rsid w:val="003D6020"/>
    <w:rsid w:val="003E56A7"/>
    <w:rsid w:val="003E74EA"/>
    <w:rsid w:val="0040089C"/>
    <w:rsid w:val="00404780"/>
    <w:rsid w:val="0041111C"/>
    <w:rsid w:val="00411B1C"/>
    <w:rsid w:val="004121E1"/>
    <w:rsid w:val="00412ADA"/>
    <w:rsid w:val="00413184"/>
    <w:rsid w:val="00413559"/>
    <w:rsid w:val="004179A2"/>
    <w:rsid w:val="0042030C"/>
    <w:rsid w:val="0042181F"/>
    <w:rsid w:val="004234DF"/>
    <w:rsid w:val="00425F92"/>
    <w:rsid w:val="00432EE8"/>
    <w:rsid w:val="0044290E"/>
    <w:rsid w:val="00446EF8"/>
    <w:rsid w:val="00452740"/>
    <w:rsid w:val="00452C51"/>
    <w:rsid w:val="004546FB"/>
    <w:rsid w:val="00454EF8"/>
    <w:rsid w:val="00460E97"/>
    <w:rsid w:val="00463BB1"/>
    <w:rsid w:val="00465074"/>
    <w:rsid w:val="004668AB"/>
    <w:rsid w:val="004747F2"/>
    <w:rsid w:val="004773AF"/>
    <w:rsid w:val="00477BDE"/>
    <w:rsid w:val="004800D5"/>
    <w:rsid w:val="004803F1"/>
    <w:rsid w:val="004826DA"/>
    <w:rsid w:val="00484255"/>
    <w:rsid w:val="004861B3"/>
    <w:rsid w:val="00490044"/>
    <w:rsid w:val="0049065C"/>
    <w:rsid w:val="0049099F"/>
    <w:rsid w:val="004911B5"/>
    <w:rsid w:val="0049787A"/>
    <w:rsid w:val="00497D20"/>
    <w:rsid w:val="004A3140"/>
    <w:rsid w:val="004A4EE2"/>
    <w:rsid w:val="004A783F"/>
    <w:rsid w:val="004A7A67"/>
    <w:rsid w:val="004B0B69"/>
    <w:rsid w:val="004B3763"/>
    <w:rsid w:val="004B5021"/>
    <w:rsid w:val="004B7CBD"/>
    <w:rsid w:val="004C20D7"/>
    <w:rsid w:val="004C2423"/>
    <w:rsid w:val="004C3CB0"/>
    <w:rsid w:val="004C42B5"/>
    <w:rsid w:val="004C55D6"/>
    <w:rsid w:val="004C5706"/>
    <w:rsid w:val="004C6B7A"/>
    <w:rsid w:val="004C7067"/>
    <w:rsid w:val="004D2406"/>
    <w:rsid w:val="004D3D9C"/>
    <w:rsid w:val="004D594D"/>
    <w:rsid w:val="004D766D"/>
    <w:rsid w:val="004E04D4"/>
    <w:rsid w:val="004E308A"/>
    <w:rsid w:val="004E7CC4"/>
    <w:rsid w:val="004F350B"/>
    <w:rsid w:val="004F3828"/>
    <w:rsid w:val="004F749D"/>
    <w:rsid w:val="00501437"/>
    <w:rsid w:val="00502178"/>
    <w:rsid w:val="00502828"/>
    <w:rsid w:val="00503BA9"/>
    <w:rsid w:val="00505D29"/>
    <w:rsid w:val="00510F0E"/>
    <w:rsid w:val="00511010"/>
    <w:rsid w:val="0051124C"/>
    <w:rsid w:val="00511DD6"/>
    <w:rsid w:val="00511F38"/>
    <w:rsid w:val="005235ED"/>
    <w:rsid w:val="005255C3"/>
    <w:rsid w:val="00527952"/>
    <w:rsid w:val="00530119"/>
    <w:rsid w:val="0053455E"/>
    <w:rsid w:val="005348EC"/>
    <w:rsid w:val="00535285"/>
    <w:rsid w:val="00535E92"/>
    <w:rsid w:val="0054002C"/>
    <w:rsid w:val="00542876"/>
    <w:rsid w:val="00543FF4"/>
    <w:rsid w:val="00545A4B"/>
    <w:rsid w:val="005530B3"/>
    <w:rsid w:val="00555B0C"/>
    <w:rsid w:val="0055673E"/>
    <w:rsid w:val="00560018"/>
    <w:rsid w:val="00571CA4"/>
    <w:rsid w:val="00585DD6"/>
    <w:rsid w:val="00585EAF"/>
    <w:rsid w:val="005861E3"/>
    <w:rsid w:val="00592309"/>
    <w:rsid w:val="005A24B2"/>
    <w:rsid w:val="005A4938"/>
    <w:rsid w:val="005A4E2B"/>
    <w:rsid w:val="005A6F1C"/>
    <w:rsid w:val="005A77BE"/>
    <w:rsid w:val="005B1675"/>
    <w:rsid w:val="005B1C43"/>
    <w:rsid w:val="005B3BAB"/>
    <w:rsid w:val="005B41C4"/>
    <w:rsid w:val="005B6CC3"/>
    <w:rsid w:val="005C6889"/>
    <w:rsid w:val="005D7C79"/>
    <w:rsid w:val="005E26A4"/>
    <w:rsid w:val="005E310D"/>
    <w:rsid w:val="005E34B0"/>
    <w:rsid w:val="005F038B"/>
    <w:rsid w:val="005F290C"/>
    <w:rsid w:val="005F4051"/>
    <w:rsid w:val="005F7B0A"/>
    <w:rsid w:val="00601D39"/>
    <w:rsid w:val="00606775"/>
    <w:rsid w:val="006110F0"/>
    <w:rsid w:val="0061175F"/>
    <w:rsid w:val="00611950"/>
    <w:rsid w:val="0062219D"/>
    <w:rsid w:val="00624B1D"/>
    <w:rsid w:val="00627705"/>
    <w:rsid w:val="00630253"/>
    <w:rsid w:val="00631BE9"/>
    <w:rsid w:val="00635FA0"/>
    <w:rsid w:val="00641784"/>
    <w:rsid w:val="006460A1"/>
    <w:rsid w:val="00652095"/>
    <w:rsid w:val="006536DE"/>
    <w:rsid w:val="00653F12"/>
    <w:rsid w:val="00654700"/>
    <w:rsid w:val="006557E1"/>
    <w:rsid w:val="0066050A"/>
    <w:rsid w:val="0066167A"/>
    <w:rsid w:val="00665F11"/>
    <w:rsid w:val="00666005"/>
    <w:rsid w:val="0067303A"/>
    <w:rsid w:val="00673192"/>
    <w:rsid w:val="0067474F"/>
    <w:rsid w:val="00674C07"/>
    <w:rsid w:val="00676BE8"/>
    <w:rsid w:val="00682A56"/>
    <w:rsid w:val="0068563A"/>
    <w:rsid w:val="006912AD"/>
    <w:rsid w:val="00692B8C"/>
    <w:rsid w:val="006953F2"/>
    <w:rsid w:val="0069548B"/>
    <w:rsid w:val="006A37D4"/>
    <w:rsid w:val="006A77A6"/>
    <w:rsid w:val="006B0267"/>
    <w:rsid w:val="006B03FA"/>
    <w:rsid w:val="006B2674"/>
    <w:rsid w:val="006B28BB"/>
    <w:rsid w:val="006B73F3"/>
    <w:rsid w:val="006C036E"/>
    <w:rsid w:val="006C1D50"/>
    <w:rsid w:val="006C2096"/>
    <w:rsid w:val="006C2247"/>
    <w:rsid w:val="006C2AA8"/>
    <w:rsid w:val="006C343F"/>
    <w:rsid w:val="006C53B2"/>
    <w:rsid w:val="006C6467"/>
    <w:rsid w:val="006C72A0"/>
    <w:rsid w:val="006C7A6D"/>
    <w:rsid w:val="006D1A89"/>
    <w:rsid w:val="006D3A5F"/>
    <w:rsid w:val="006D633E"/>
    <w:rsid w:val="006D72B4"/>
    <w:rsid w:val="006E4AF6"/>
    <w:rsid w:val="006E627A"/>
    <w:rsid w:val="006E6387"/>
    <w:rsid w:val="006F424F"/>
    <w:rsid w:val="006F42BC"/>
    <w:rsid w:val="006F63A6"/>
    <w:rsid w:val="0070238B"/>
    <w:rsid w:val="00706568"/>
    <w:rsid w:val="007104B3"/>
    <w:rsid w:val="00710ABF"/>
    <w:rsid w:val="00722ECB"/>
    <w:rsid w:val="007230BA"/>
    <w:rsid w:val="00727FD8"/>
    <w:rsid w:val="00735AB4"/>
    <w:rsid w:val="00742D0B"/>
    <w:rsid w:val="007443D3"/>
    <w:rsid w:val="00744CF3"/>
    <w:rsid w:val="00744F42"/>
    <w:rsid w:val="0074565B"/>
    <w:rsid w:val="00751226"/>
    <w:rsid w:val="007519E5"/>
    <w:rsid w:val="0075715E"/>
    <w:rsid w:val="00763B6D"/>
    <w:rsid w:val="007671E0"/>
    <w:rsid w:val="00767D73"/>
    <w:rsid w:val="0077514C"/>
    <w:rsid w:val="00780AF7"/>
    <w:rsid w:val="0078376C"/>
    <w:rsid w:val="00787993"/>
    <w:rsid w:val="00790657"/>
    <w:rsid w:val="007931A9"/>
    <w:rsid w:val="00793EC0"/>
    <w:rsid w:val="00794440"/>
    <w:rsid w:val="00794C7D"/>
    <w:rsid w:val="007A4743"/>
    <w:rsid w:val="007A5F52"/>
    <w:rsid w:val="007A5FB2"/>
    <w:rsid w:val="007A79E5"/>
    <w:rsid w:val="007A7E32"/>
    <w:rsid w:val="007B7445"/>
    <w:rsid w:val="007C04BD"/>
    <w:rsid w:val="007C1BC7"/>
    <w:rsid w:val="007C2031"/>
    <w:rsid w:val="007C39E1"/>
    <w:rsid w:val="007C49EC"/>
    <w:rsid w:val="007D122B"/>
    <w:rsid w:val="007D1B05"/>
    <w:rsid w:val="007D60FD"/>
    <w:rsid w:val="007D61C9"/>
    <w:rsid w:val="007D7105"/>
    <w:rsid w:val="007E2243"/>
    <w:rsid w:val="007F0366"/>
    <w:rsid w:val="00801433"/>
    <w:rsid w:val="008014BD"/>
    <w:rsid w:val="008021C6"/>
    <w:rsid w:val="008037FB"/>
    <w:rsid w:val="008055C2"/>
    <w:rsid w:val="0080789C"/>
    <w:rsid w:val="008114C8"/>
    <w:rsid w:val="00816B51"/>
    <w:rsid w:val="008208F2"/>
    <w:rsid w:val="0082176A"/>
    <w:rsid w:val="008234B6"/>
    <w:rsid w:val="008235BE"/>
    <w:rsid w:val="00827441"/>
    <w:rsid w:val="00833B48"/>
    <w:rsid w:val="00845ED1"/>
    <w:rsid w:val="008463CC"/>
    <w:rsid w:val="008478A2"/>
    <w:rsid w:val="00847A05"/>
    <w:rsid w:val="00847F74"/>
    <w:rsid w:val="0085135C"/>
    <w:rsid w:val="00851FAE"/>
    <w:rsid w:val="0085473B"/>
    <w:rsid w:val="00856CF5"/>
    <w:rsid w:val="00861B97"/>
    <w:rsid w:val="00861ED0"/>
    <w:rsid w:val="00861EED"/>
    <w:rsid w:val="0086296B"/>
    <w:rsid w:val="00863C16"/>
    <w:rsid w:val="0086507A"/>
    <w:rsid w:val="008661D7"/>
    <w:rsid w:val="0086698A"/>
    <w:rsid w:val="00867C39"/>
    <w:rsid w:val="00867FFB"/>
    <w:rsid w:val="008713C9"/>
    <w:rsid w:val="008723A4"/>
    <w:rsid w:val="00875191"/>
    <w:rsid w:val="00876A1A"/>
    <w:rsid w:val="00877382"/>
    <w:rsid w:val="00877863"/>
    <w:rsid w:val="00882D5B"/>
    <w:rsid w:val="00885EA3"/>
    <w:rsid w:val="008875BC"/>
    <w:rsid w:val="008A0A02"/>
    <w:rsid w:val="008A2D7F"/>
    <w:rsid w:val="008A4FC1"/>
    <w:rsid w:val="008A56A8"/>
    <w:rsid w:val="008A7116"/>
    <w:rsid w:val="008A7EF3"/>
    <w:rsid w:val="008B03DC"/>
    <w:rsid w:val="008B2A88"/>
    <w:rsid w:val="008B2DEA"/>
    <w:rsid w:val="008B3AA1"/>
    <w:rsid w:val="008B5396"/>
    <w:rsid w:val="008B7E5B"/>
    <w:rsid w:val="008C00A4"/>
    <w:rsid w:val="008C1C3F"/>
    <w:rsid w:val="008C46BB"/>
    <w:rsid w:val="008D0601"/>
    <w:rsid w:val="008D09DB"/>
    <w:rsid w:val="008D41DC"/>
    <w:rsid w:val="008D420E"/>
    <w:rsid w:val="008E2852"/>
    <w:rsid w:val="008E6847"/>
    <w:rsid w:val="008F295A"/>
    <w:rsid w:val="008F57E1"/>
    <w:rsid w:val="008F5E38"/>
    <w:rsid w:val="00900028"/>
    <w:rsid w:val="009010D6"/>
    <w:rsid w:val="00902F24"/>
    <w:rsid w:val="00905CCC"/>
    <w:rsid w:val="009077AD"/>
    <w:rsid w:val="00912B94"/>
    <w:rsid w:val="0091328F"/>
    <w:rsid w:val="00914A10"/>
    <w:rsid w:val="00925034"/>
    <w:rsid w:val="00926410"/>
    <w:rsid w:val="009308BD"/>
    <w:rsid w:val="00942BC2"/>
    <w:rsid w:val="009466FC"/>
    <w:rsid w:val="00946DB1"/>
    <w:rsid w:val="00950F54"/>
    <w:rsid w:val="00952607"/>
    <w:rsid w:val="00953A96"/>
    <w:rsid w:val="009605FA"/>
    <w:rsid w:val="00963054"/>
    <w:rsid w:val="0096443A"/>
    <w:rsid w:val="00970FCC"/>
    <w:rsid w:val="00971453"/>
    <w:rsid w:val="00974061"/>
    <w:rsid w:val="0097479B"/>
    <w:rsid w:val="009758CA"/>
    <w:rsid w:val="009759CE"/>
    <w:rsid w:val="00975DCE"/>
    <w:rsid w:val="00976B9A"/>
    <w:rsid w:val="00982451"/>
    <w:rsid w:val="00982C5A"/>
    <w:rsid w:val="00984769"/>
    <w:rsid w:val="00984DB6"/>
    <w:rsid w:val="00984E72"/>
    <w:rsid w:val="009853F4"/>
    <w:rsid w:val="00986F25"/>
    <w:rsid w:val="00990676"/>
    <w:rsid w:val="009A1140"/>
    <w:rsid w:val="009A1EC4"/>
    <w:rsid w:val="009B1E19"/>
    <w:rsid w:val="009B56DB"/>
    <w:rsid w:val="009B65E7"/>
    <w:rsid w:val="009C1C4B"/>
    <w:rsid w:val="009C359D"/>
    <w:rsid w:val="009C5396"/>
    <w:rsid w:val="009C6C41"/>
    <w:rsid w:val="009C75A5"/>
    <w:rsid w:val="009C7D5A"/>
    <w:rsid w:val="009C7E33"/>
    <w:rsid w:val="009D72A4"/>
    <w:rsid w:val="009D7AE8"/>
    <w:rsid w:val="009E004A"/>
    <w:rsid w:val="009E0CEE"/>
    <w:rsid w:val="009F2A48"/>
    <w:rsid w:val="00A00DD8"/>
    <w:rsid w:val="00A023D1"/>
    <w:rsid w:val="00A04C87"/>
    <w:rsid w:val="00A05394"/>
    <w:rsid w:val="00A063DA"/>
    <w:rsid w:val="00A11524"/>
    <w:rsid w:val="00A1456F"/>
    <w:rsid w:val="00A155D1"/>
    <w:rsid w:val="00A1601C"/>
    <w:rsid w:val="00A2607D"/>
    <w:rsid w:val="00A326AF"/>
    <w:rsid w:val="00A32A50"/>
    <w:rsid w:val="00A34F70"/>
    <w:rsid w:val="00A40756"/>
    <w:rsid w:val="00A44DFC"/>
    <w:rsid w:val="00A5078D"/>
    <w:rsid w:val="00A51C7D"/>
    <w:rsid w:val="00A52BEC"/>
    <w:rsid w:val="00A537CC"/>
    <w:rsid w:val="00A5607A"/>
    <w:rsid w:val="00A57699"/>
    <w:rsid w:val="00A620CD"/>
    <w:rsid w:val="00A652DE"/>
    <w:rsid w:val="00A652F8"/>
    <w:rsid w:val="00A65DB9"/>
    <w:rsid w:val="00A700A1"/>
    <w:rsid w:val="00A72D21"/>
    <w:rsid w:val="00A73046"/>
    <w:rsid w:val="00A73F9A"/>
    <w:rsid w:val="00A74239"/>
    <w:rsid w:val="00A75902"/>
    <w:rsid w:val="00A81AAC"/>
    <w:rsid w:val="00A848A7"/>
    <w:rsid w:val="00A85F07"/>
    <w:rsid w:val="00A927D0"/>
    <w:rsid w:val="00A93867"/>
    <w:rsid w:val="00A952DB"/>
    <w:rsid w:val="00A95A70"/>
    <w:rsid w:val="00A968F4"/>
    <w:rsid w:val="00A96C62"/>
    <w:rsid w:val="00AA1017"/>
    <w:rsid w:val="00AA52D3"/>
    <w:rsid w:val="00AA7DF4"/>
    <w:rsid w:val="00AB4322"/>
    <w:rsid w:val="00AB59CB"/>
    <w:rsid w:val="00AC07F1"/>
    <w:rsid w:val="00AC1E9F"/>
    <w:rsid w:val="00AC1F83"/>
    <w:rsid w:val="00AC231B"/>
    <w:rsid w:val="00AC7057"/>
    <w:rsid w:val="00AC7851"/>
    <w:rsid w:val="00AC7F21"/>
    <w:rsid w:val="00AD1A7C"/>
    <w:rsid w:val="00AD30D2"/>
    <w:rsid w:val="00AD692F"/>
    <w:rsid w:val="00AD748A"/>
    <w:rsid w:val="00AE3185"/>
    <w:rsid w:val="00AE52A2"/>
    <w:rsid w:val="00AE54D6"/>
    <w:rsid w:val="00AE6236"/>
    <w:rsid w:val="00AF16B0"/>
    <w:rsid w:val="00AF36DA"/>
    <w:rsid w:val="00AF48D7"/>
    <w:rsid w:val="00AF4DDD"/>
    <w:rsid w:val="00AF69B4"/>
    <w:rsid w:val="00AF73F1"/>
    <w:rsid w:val="00B00235"/>
    <w:rsid w:val="00B011DA"/>
    <w:rsid w:val="00B048E1"/>
    <w:rsid w:val="00B07404"/>
    <w:rsid w:val="00B107B7"/>
    <w:rsid w:val="00B17118"/>
    <w:rsid w:val="00B17BE7"/>
    <w:rsid w:val="00B17E4B"/>
    <w:rsid w:val="00B2121C"/>
    <w:rsid w:val="00B23FC9"/>
    <w:rsid w:val="00B25ADB"/>
    <w:rsid w:val="00B2766F"/>
    <w:rsid w:val="00B30170"/>
    <w:rsid w:val="00B30B35"/>
    <w:rsid w:val="00B31E69"/>
    <w:rsid w:val="00B33B16"/>
    <w:rsid w:val="00B363E1"/>
    <w:rsid w:val="00B36961"/>
    <w:rsid w:val="00B44501"/>
    <w:rsid w:val="00B4610F"/>
    <w:rsid w:val="00B510F5"/>
    <w:rsid w:val="00B541A2"/>
    <w:rsid w:val="00B561D9"/>
    <w:rsid w:val="00B566A4"/>
    <w:rsid w:val="00B64F25"/>
    <w:rsid w:val="00B677B1"/>
    <w:rsid w:val="00B713E1"/>
    <w:rsid w:val="00B72C61"/>
    <w:rsid w:val="00B7608D"/>
    <w:rsid w:val="00B83542"/>
    <w:rsid w:val="00B8384D"/>
    <w:rsid w:val="00B840A8"/>
    <w:rsid w:val="00B84261"/>
    <w:rsid w:val="00B84BEB"/>
    <w:rsid w:val="00B857C4"/>
    <w:rsid w:val="00B9109B"/>
    <w:rsid w:val="00B92BB9"/>
    <w:rsid w:val="00B949A7"/>
    <w:rsid w:val="00BA00F3"/>
    <w:rsid w:val="00BB1F83"/>
    <w:rsid w:val="00BB2E61"/>
    <w:rsid w:val="00BB3912"/>
    <w:rsid w:val="00BB40FB"/>
    <w:rsid w:val="00BB64DE"/>
    <w:rsid w:val="00BC1316"/>
    <w:rsid w:val="00BC377F"/>
    <w:rsid w:val="00BC45E2"/>
    <w:rsid w:val="00BC6471"/>
    <w:rsid w:val="00BD08A7"/>
    <w:rsid w:val="00BD56E1"/>
    <w:rsid w:val="00BD5725"/>
    <w:rsid w:val="00BD5B1E"/>
    <w:rsid w:val="00BD70C3"/>
    <w:rsid w:val="00BD7CF3"/>
    <w:rsid w:val="00BE1896"/>
    <w:rsid w:val="00BE260D"/>
    <w:rsid w:val="00BE3AC0"/>
    <w:rsid w:val="00BE5A0E"/>
    <w:rsid w:val="00BF03E3"/>
    <w:rsid w:val="00BF1811"/>
    <w:rsid w:val="00BF5577"/>
    <w:rsid w:val="00BF57FD"/>
    <w:rsid w:val="00BF61BA"/>
    <w:rsid w:val="00C02E32"/>
    <w:rsid w:val="00C04469"/>
    <w:rsid w:val="00C050D7"/>
    <w:rsid w:val="00C0748C"/>
    <w:rsid w:val="00C109B0"/>
    <w:rsid w:val="00C10F51"/>
    <w:rsid w:val="00C17447"/>
    <w:rsid w:val="00C177D2"/>
    <w:rsid w:val="00C201FF"/>
    <w:rsid w:val="00C20BD5"/>
    <w:rsid w:val="00C216CA"/>
    <w:rsid w:val="00C238E7"/>
    <w:rsid w:val="00C2758E"/>
    <w:rsid w:val="00C2767A"/>
    <w:rsid w:val="00C30CA4"/>
    <w:rsid w:val="00C35B67"/>
    <w:rsid w:val="00C35E9B"/>
    <w:rsid w:val="00C400E2"/>
    <w:rsid w:val="00C41954"/>
    <w:rsid w:val="00C421BB"/>
    <w:rsid w:val="00C50220"/>
    <w:rsid w:val="00C51770"/>
    <w:rsid w:val="00C542B0"/>
    <w:rsid w:val="00C54646"/>
    <w:rsid w:val="00C54B47"/>
    <w:rsid w:val="00C57BB8"/>
    <w:rsid w:val="00C57CA4"/>
    <w:rsid w:val="00C60011"/>
    <w:rsid w:val="00C6162A"/>
    <w:rsid w:val="00C6590E"/>
    <w:rsid w:val="00C66990"/>
    <w:rsid w:val="00C70F7B"/>
    <w:rsid w:val="00C712AA"/>
    <w:rsid w:val="00C7184C"/>
    <w:rsid w:val="00C71F6C"/>
    <w:rsid w:val="00C72F2B"/>
    <w:rsid w:val="00CA1478"/>
    <w:rsid w:val="00CA431B"/>
    <w:rsid w:val="00CA65AA"/>
    <w:rsid w:val="00CB0C2E"/>
    <w:rsid w:val="00CB2577"/>
    <w:rsid w:val="00CB5594"/>
    <w:rsid w:val="00CB5FC1"/>
    <w:rsid w:val="00CB67A2"/>
    <w:rsid w:val="00CB69EA"/>
    <w:rsid w:val="00CD328A"/>
    <w:rsid w:val="00CE7B4A"/>
    <w:rsid w:val="00CF09E3"/>
    <w:rsid w:val="00CF5112"/>
    <w:rsid w:val="00CF60DE"/>
    <w:rsid w:val="00CF6444"/>
    <w:rsid w:val="00D0102B"/>
    <w:rsid w:val="00D01EB9"/>
    <w:rsid w:val="00D065AC"/>
    <w:rsid w:val="00D06E06"/>
    <w:rsid w:val="00D06EF8"/>
    <w:rsid w:val="00D11E46"/>
    <w:rsid w:val="00D150CC"/>
    <w:rsid w:val="00D17114"/>
    <w:rsid w:val="00D171B7"/>
    <w:rsid w:val="00D2410F"/>
    <w:rsid w:val="00D25828"/>
    <w:rsid w:val="00D27DC7"/>
    <w:rsid w:val="00D30402"/>
    <w:rsid w:val="00D31AC6"/>
    <w:rsid w:val="00D322B6"/>
    <w:rsid w:val="00D32446"/>
    <w:rsid w:val="00D33EDA"/>
    <w:rsid w:val="00D364B5"/>
    <w:rsid w:val="00D372A5"/>
    <w:rsid w:val="00D412E1"/>
    <w:rsid w:val="00D4729B"/>
    <w:rsid w:val="00D5211D"/>
    <w:rsid w:val="00D56B9F"/>
    <w:rsid w:val="00D5764C"/>
    <w:rsid w:val="00D62392"/>
    <w:rsid w:val="00D65D02"/>
    <w:rsid w:val="00D72C4D"/>
    <w:rsid w:val="00D733BB"/>
    <w:rsid w:val="00D77E06"/>
    <w:rsid w:val="00D807D5"/>
    <w:rsid w:val="00D808C1"/>
    <w:rsid w:val="00D833B4"/>
    <w:rsid w:val="00D83603"/>
    <w:rsid w:val="00D8368E"/>
    <w:rsid w:val="00D836A6"/>
    <w:rsid w:val="00D85ED3"/>
    <w:rsid w:val="00D86E3D"/>
    <w:rsid w:val="00D90A02"/>
    <w:rsid w:val="00D916FC"/>
    <w:rsid w:val="00D975E9"/>
    <w:rsid w:val="00DA094D"/>
    <w:rsid w:val="00DA5287"/>
    <w:rsid w:val="00DA54E4"/>
    <w:rsid w:val="00DA68DA"/>
    <w:rsid w:val="00DA6B62"/>
    <w:rsid w:val="00DA7C7A"/>
    <w:rsid w:val="00DB01F3"/>
    <w:rsid w:val="00DB4308"/>
    <w:rsid w:val="00DB70E5"/>
    <w:rsid w:val="00DC0D6D"/>
    <w:rsid w:val="00DC154E"/>
    <w:rsid w:val="00DC76B3"/>
    <w:rsid w:val="00DD0E19"/>
    <w:rsid w:val="00DD0F17"/>
    <w:rsid w:val="00DD338E"/>
    <w:rsid w:val="00DD4553"/>
    <w:rsid w:val="00DD792E"/>
    <w:rsid w:val="00DE2749"/>
    <w:rsid w:val="00DE61E1"/>
    <w:rsid w:val="00DE6E39"/>
    <w:rsid w:val="00DE7DA2"/>
    <w:rsid w:val="00DF2086"/>
    <w:rsid w:val="00DF2F8E"/>
    <w:rsid w:val="00DF49BC"/>
    <w:rsid w:val="00DF6277"/>
    <w:rsid w:val="00DF7ED8"/>
    <w:rsid w:val="00E009E5"/>
    <w:rsid w:val="00E032D7"/>
    <w:rsid w:val="00E0665E"/>
    <w:rsid w:val="00E1109E"/>
    <w:rsid w:val="00E11110"/>
    <w:rsid w:val="00E1155D"/>
    <w:rsid w:val="00E12C71"/>
    <w:rsid w:val="00E132DF"/>
    <w:rsid w:val="00E134F9"/>
    <w:rsid w:val="00E165C2"/>
    <w:rsid w:val="00E237D4"/>
    <w:rsid w:val="00E23D61"/>
    <w:rsid w:val="00E23E60"/>
    <w:rsid w:val="00E2566E"/>
    <w:rsid w:val="00E25979"/>
    <w:rsid w:val="00E26E89"/>
    <w:rsid w:val="00E275D6"/>
    <w:rsid w:val="00E31247"/>
    <w:rsid w:val="00E373AB"/>
    <w:rsid w:val="00E42CC2"/>
    <w:rsid w:val="00E47AA4"/>
    <w:rsid w:val="00E47D67"/>
    <w:rsid w:val="00E5154D"/>
    <w:rsid w:val="00E51821"/>
    <w:rsid w:val="00E51D19"/>
    <w:rsid w:val="00E52CFD"/>
    <w:rsid w:val="00E563CA"/>
    <w:rsid w:val="00E60FF0"/>
    <w:rsid w:val="00E64644"/>
    <w:rsid w:val="00E652CC"/>
    <w:rsid w:val="00E65FBE"/>
    <w:rsid w:val="00E666DE"/>
    <w:rsid w:val="00E70797"/>
    <w:rsid w:val="00E73782"/>
    <w:rsid w:val="00E766D6"/>
    <w:rsid w:val="00E80AC2"/>
    <w:rsid w:val="00E80F4D"/>
    <w:rsid w:val="00E84378"/>
    <w:rsid w:val="00E85EB9"/>
    <w:rsid w:val="00E908AE"/>
    <w:rsid w:val="00E910A5"/>
    <w:rsid w:val="00EA0D57"/>
    <w:rsid w:val="00EA5E1B"/>
    <w:rsid w:val="00EB0392"/>
    <w:rsid w:val="00EB091D"/>
    <w:rsid w:val="00EB1A95"/>
    <w:rsid w:val="00EB2368"/>
    <w:rsid w:val="00EB25E4"/>
    <w:rsid w:val="00EB66A1"/>
    <w:rsid w:val="00EB6C6B"/>
    <w:rsid w:val="00EB781A"/>
    <w:rsid w:val="00ED29D7"/>
    <w:rsid w:val="00ED44DF"/>
    <w:rsid w:val="00ED731D"/>
    <w:rsid w:val="00EE2C34"/>
    <w:rsid w:val="00EE309B"/>
    <w:rsid w:val="00EE3345"/>
    <w:rsid w:val="00EE3CD8"/>
    <w:rsid w:val="00EE3FD8"/>
    <w:rsid w:val="00EE7068"/>
    <w:rsid w:val="00EF0A9D"/>
    <w:rsid w:val="00EF1E3E"/>
    <w:rsid w:val="00EF310F"/>
    <w:rsid w:val="00EF4023"/>
    <w:rsid w:val="00F009ED"/>
    <w:rsid w:val="00F01D00"/>
    <w:rsid w:val="00F01E93"/>
    <w:rsid w:val="00F02E1D"/>
    <w:rsid w:val="00F03561"/>
    <w:rsid w:val="00F040A0"/>
    <w:rsid w:val="00F07A32"/>
    <w:rsid w:val="00F14105"/>
    <w:rsid w:val="00F20B46"/>
    <w:rsid w:val="00F25262"/>
    <w:rsid w:val="00F274BF"/>
    <w:rsid w:val="00F31BB7"/>
    <w:rsid w:val="00F31E11"/>
    <w:rsid w:val="00F34033"/>
    <w:rsid w:val="00F3444A"/>
    <w:rsid w:val="00F34544"/>
    <w:rsid w:val="00F34857"/>
    <w:rsid w:val="00F35981"/>
    <w:rsid w:val="00F40B56"/>
    <w:rsid w:val="00F41800"/>
    <w:rsid w:val="00F431B8"/>
    <w:rsid w:val="00F4326D"/>
    <w:rsid w:val="00F47D93"/>
    <w:rsid w:val="00F5095C"/>
    <w:rsid w:val="00F548DF"/>
    <w:rsid w:val="00F60B2B"/>
    <w:rsid w:val="00F618DC"/>
    <w:rsid w:val="00F61AD5"/>
    <w:rsid w:val="00F620FA"/>
    <w:rsid w:val="00F62934"/>
    <w:rsid w:val="00F64060"/>
    <w:rsid w:val="00F64D76"/>
    <w:rsid w:val="00F7483F"/>
    <w:rsid w:val="00F74864"/>
    <w:rsid w:val="00F77023"/>
    <w:rsid w:val="00F802E1"/>
    <w:rsid w:val="00F827B7"/>
    <w:rsid w:val="00F84602"/>
    <w:rsid w:val="00F84FB8"/>
    <w:rsid w:val="00F9265B"/>
    <w:rsid w:val="00F931BC"/>
    <w:rsid w:val="00F9361A"/>
    <w:rsid w:val="00FB3C67"/>
    <w:rsid w:val="00FB4E11"/>
    <w:rsid w:val="00FC4F95"/>
    <w:rsid w:val="00FD2FA0"/>
    <w:rsid w:val="00FD3373"/>
    <w:rsid w:val="00FD3735"/>
    <w:rsid w:val="00FD47B5"/>
    <w:rsid w:val="00FD52BB"/>
    <w:rsid w:val="00FD62C1"/>
    <w:rsid w:val="00FE148B"/>
    <w:rsid w:val="00FE3162"/>
    <w:rsid w:val="00FF3953"/>
    <w:rsid w:val="00FF5F11"/>
    <w:rsid w:val="00FF69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AC6B6"/>
  <w15:chartTrackingRefBased/>
  <w15:docId w15:val="{EAA8F4EF-5185-4AE9-9DC5-803DDE482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2E7E6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E3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C75A5"/>
    <w:pPr>
      <w:ind w:left="720"/>
      <w:contextualSpacing/>
    </w:pPr>
  </w:style>
  <w:style w:type="character" w:customStyle="1" w:styleId="Titre1Car">
    <w:name w:val="Titre 1 Car"/>
    <w:basedOn w:val="Policepardfaut"/>
    <w:link w:val="Titre1"/>
    <w:uiPriority w:val="9"/>
    <w:rsid w:val="002E7E64"/>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2E7E64"/>
    <w:rPr>
      <w:color w:val="0563C1" w:themeColor="hyperlink"/>
      <w:u w:val="single"/>
    </w:rPr>
  </w:style>
  <w:style w:type="paragraph" w:customStyle="1" w:styleId="Default">
    <w:name w:val="Default"/>
    <w:rsid w:val="002E7E64"/>
    <w:pPr>
      <w:autoSpaceDE w:val="0"/>
      <w:autoSpaceDN w:val="0"/>
      <w:adjustRightInd w:val="0"/>
      <w:spacing w:after="0" w:line="240" w:lineRule="auto"/>
    </w:pPr>
    <w:rPr>
      <w:rFonts w:ascii="Charis SIL" w:hAnsi="Charis SIL" w:cs="Charis SIL"/>
      <w:color w:val="000000"/>
      <w:sz w:val="24"/>
      <w:szCs w:val="24"/>
    </w:rPr>
  </w:style>
  <w:style w:type="character" w:customStyle="1" w:styleId="ouvrage">
    <w:name w:val="ouvrage"/>
    <w:basedOn w:val="Policepardfaut"/>
    <w:rsid w:val="002E7E64"/>
  </w:style>
  <w:style w:type="character" w:styleId="CitationHTML">
    <w:name w:val="HTML Cite"/>
    <w:basedOn w:val="Policepardfaut"/>
    <w:uiPriority w:val="99"/>
    <w:semiHidden/>
    <w:unhideWhenUsed/>
    <w:rsid w:val="002E7E64"/>
    <w:rPr>
      <w:i/>
      <w:iCs/>
    </w:rPr>
  </w:style>
  <w:style w:type="character" w:customStyle="1" w:styleId="nowrap">
    <w:name w:val="nowrap"/>
    <w:basedOn w:val="Policepardfaut"/>
    <w:rsid w:val="002E7E64"/>
  </w:style>
  <w:style w:type="character" w:styleId="Marquedecommentaire">
    <w:name w:val="annotation reference"/>
    <w:basedOn w:val="Policepardfaut"/>
    <w:uiPriority w:val="99"/>
    <w:rsid w:val="00463BB1"/>
    <w:rPr>
      <w:sz w:val="16"/>
      <w:szCs w:val="16"/>
    </w:rPr>
  </w:style>
  <w:style w:type="paragraph" w:styleId="Commentaire">
    <w:name w:val="annotation text"/>
    <w:basedOn w:val="Normal"/>
    <w:link w:val="CommentaireCar"/>
    <w:uiPriority w:val="99"/>
    <w:rsid w:val="00463BB1"/>
    <w:pPr>
      <w:spacing w:line="240" w:lineRule="auto"/>
    </w:pPr>
    <w:rPr>
      <w:rFonts w:ascii="Calibri" w:eastAsia="Calibri" w:hAnsi="Calibri" w:cs="SimSun"/>
      <w:sz w:val="20"/>
      <w:szCs w:val="20"/>
    </w:rPr>
  </w:style>
  <w:style w:type="character" w:customStyle="1" w:styleId="CommentaireCar">
    <w:name w:val="Commentaire Car"/>
    <w:basedOn w:val="Policepardfaut"/>
    <w:link w:val="Commentaire"/>
    <w:uiPriority w:val="99"/>
    <w:rsid w:val="00463BB1"/>
    <w:rPr>
      <w:rFonts w:ascii="Calibri" w:eastAsia="Calibri" w:hAnsi="Calibri" w:cs="SimSun"/>
      <w:sz w:val="20"/>
      <w:szCs w:val="20"/>
    </w:rPr>
  </w:style>
  <w:style w:type="paragraph" w:styleId="Textedebulles">
    <w:name w:val="Balloon Text"/>
    <w:basedOn w:val="Normal"/>
    <w:link w:val="TextedebullesCar"/>
    <w:uiPriority w:val="99"/>
    <w:semiHidden/>
    <w:unhideWhenUsed/>
    <w:rsid w:val="00463BB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63B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857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5759/JAnmPlSci.v47-2.6" TargetMode="External"/><Relationship Id="rId13" Type="http://schemas.openxmlformats.org/officeDocument/2006/relationships/hyperlink" Target="https://doi.org/10.1007/s10745-020-00195-9" TargetMode="External"/><Relationship Id="rId18" Type="http://schemas.openxmlformats.org/officeDocument/2006/relationships/hyperlink" Target="https://www.lalibre.be/actu/planete/le-parc-national-de-la-comoe-en-cote-d-ivoire-retire-de-la-liste-des-sites-en-peril-595b887ccd70d65d24905239" TargetMode="External"/><Relationship Id="rId26"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hyperlink" Target="http://www.iucnredlist.org/about/summary-statistics" TargetMode="External"/><Relationship Id="rId7" Type="http://schemas.openxmlformats.org/officeDocument/2006/relationships/hyperlink" Target="https://doi.org/10.1016/j.jnc.2020.125920" TargetMode="External"/><Relationship Id="rId12" Type="http://schemas.openxmlformats.org/officeDocument/2006/relationships/hyperlink" Target="https://doi.org/10.1080/10871209.2020.1728789" TargetMode="External"/><Relationship Id="rId17" Type="http://schemas.openxmlformats.org/officeDocument/2006/relationships/hyperlink" Target="https://fr.wikipedia.org/wiki/La_Libre_Belgique" TargetMode="External"/><Relationship Id="rId25"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hyperlink" Target="https://doi.org/10.1016/j.biocon.2020.108947" TargetMode="External"/><Relationship Id="rId20" Type="http://schemas.openxmlformats.org/officeDocument/2006/relationships/hyperlink" Target="https://www.iucn.org/sites/dev/files/import/downloads/whc09_33com_9fr_iucnfin__.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iucn.org/km/node/28689" TargetMode="External"/><Relationship Id="rId11" Type="http://schemas.openxmlformats.org/officeDocument/2006/relationships/hyperlink" Target="https://www.ledevoir.com/societe/environnement/287103/convention-sur-la-diversite-biologique-il-faudra-etablir-un-protocole-lors-de-la-rencontre-de-nagoya"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pnas.org_cgi_doi_10.1073_pnas.0306210101" TargetMode="External"/><Relationship Id="rId23" Type="http://schemas.openxmlformats.org/officeDocument/2006/relationships/hyperlink" Target="https://portals.iucn.org/library/sites/library/files/documents/2013-009-Fr.pdf" TargetMode="External"/><Relationship Id="rId28" Type="http://schemas.openxmlformats.org/officeDocument/2006/relationships/fontTable" Target="fontTable.xml"/><Relationship Id="rId10" Type="http://schemas.openxmlformats.org/officeDocument/2006/relationships/hyperlink" Target="http://www.iucnredlist.org" TargetMode="External"/><Relationship Id="rId19" Type="http://schemas.openxmlformats.org/officeDocument/2006/relationships/hyperlink" Target="https://portals.iucn.org/library/efiles/documents/2013-009.pdf" TargetMode="External"/><Relationship Id="rId4" Type="http://schemas.openxmlformats.org/officeDocument/2006/relationships/settings" Target="settings.xml"/><Relationship Id="rId9" Type="http://schemas.openxmlformats.org/officeDocument/2006/relationships/hyperlink" Target="https://doi.org/10.35759/JAnmPlSci.v45-3.6" TargetMode="External"/><Relationship Id="rId14" Type="http://schemas.openxmlformats.org/officeDocument/2006/relationships/hyperlink" Target="https://www.ledevoir.com/societe/environnement/540185/la-terre-a-perdu-60-de-ses-animaux-sauvages-en-44-ans" TargetMode="External"/><Relationship Id="rId22" Type="http://schemas.openxmlformats.org/officeDocument/2006/relationships/hyperlink" Target="http://www.iucnredlist.org" TargetMode="External"/><Relationship Id="rId27"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oleObject" Target="file:///D:\Dossier%20reintroduction\Socio-ecological%20data%20base.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Dossier%20reintroduction\Socio-ecological%20data%20base.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Feuil4!$A$2</c:f>
              <c:strCache>
                <c:ptCount val="1"/>
                <c:pt idx="0">
                  <c:v>Agree</c:v>
                </c:pt>
              </c:strCache>
            </c:strRef>
          </c:tx>
          <c:spPr>
            <a:solidFill>
              <a:schemeClr val="bg1"/>
            </a:solidFill>
            <a:ln>
              <a:solidFill>
                <a:schemeClr val="tx1"/>
              </a:solidFill>
            </a:ln>
            <a:effectLst/>
          </c:spPr>
          <c:invertIfNegative val="0"/>
          <c:cat>
            <c:strRef>
              <c:f>Feuil4!$B$1:$I$1</c:f>
              <c:strCache>
                <c:ptCount val="8"/>
                <c:pt idx="0">
                  <c:v>Koulango</c:v>
                </c:pt>
                <c:pt idx="1">
                  <c:v>Malinké</c:v>
                </c:pt>
                <c:pt idx="2">
                  <c:v>Lobi</c:v>
                </c:pt>
                <c:pt idx="3">
                  <c:v>Djimini</c:v>
                </c:pt>
                <c:pt idx="4">
                  <c:v>Dioula</c:v>
                </c:pt>
                <c:pt idx="5">
                  <c:v>Fulfulde</c:v>
                </c:pt>
                <c:pt idx="7">
                  <c:v>Total degree</c:v>
                </c:pt>
              </c:strCache>
            </c:strRef>
          </c:cat>
          <c:val>
            <c:numRef>
              <c:f>Feuil4!$B$2:$I$2</c:f>
              <c:numCache>
                <c:formatCode>General</c:formatCode>
                <c:ptCount val="8"/>
                <c:pt idx="0">
                  <c:v>83.66</c:v>
                </c:pt>
                <c:pt idx="1">
                  <c:v>63.16</c:v>
                </c:pt>
                <c:pt idx="2">
                  <c:v>62.5</c:v>
                </c:pt>
                <c:pt idx="3">
                  <c:v>65.22</c:v>
                </c:pt>
                <c:pt idx="4">
                  <c:v>70</c:v>
                </c:pt>
                <c:pt idx="5">
                  <c:v>0</c:v>
                </c:pt>
                <c:pt idx="7">
                  <c:v>71.010000000000005</c:v>
                </c:pt>
              </c:numCache>
            </c:numRef>
          </c:val>
        </c:ser>
        <c:ser>
          <c:idx val="1"/>
          <c:order val="1"/>
          <c:tx>
            <c:strRef>
              <c:f>Feuil4!$A$3</c:f>
              <c:strCache>
                <c:ptCount val="1"/>
                <c:pt idx="0">
                  <c:v>Disagree</c:v>
                </c:pt>
              </c:strCache>
            </c:strRef>
          </c:tx>
          <c:spPr>
            <a:solidFill>
              <a:schemeClr val="bg1">
                <a:lumMod val="85000"/>
              </a:schemeClr>
            </a:solidFill>
            <a:ln>
              <a:solidFill>
                <a:schemeClr val="tx1"/>
              </a:solidFill>
            </a:ln>
            <a:effectLst/>
          </c:spPr>
          <c:invertIfNegative val="0"/>
          <c:cat>
            <c:strRef>
              <c:f>Feuil4!$B$1:$I$1</c:f>
              <c:strCache>
                <c:ptCount val="8"/>
                <c:pt idx="0">
                  <c:v>Koulango</c:v>
                </c:pt>
                <c:pt idx="1">
                  <c:v>Malinké</c:v>
                </c:pt>
                <c:pt idx="2">
                  <c:v>Lobi</c:v>
                </c:pt>
                <c:pt idx="3">
                  <c:v>Djimini</c:v>
                </c:pt>
                <c:pt idx="4">
                  <c:v>Dioula</c:v>
                </c:pt>
                <c:pt idx="5">
                  <c:v>Fulfulde</c:v>
                </c:pt>
                <c:pt idx="7">
                  <c:v>Total degree</c:v>
                </c:pt>
              </c:strCache>
            </c:strRef>
          </c:cat>
          <c:val>
            <c:numRef>
              <c:f>Feuil4!$B$3:$I$3</c:f>
              <c:numCache>
                <c:formatCode>General</c:formatCode>
                <c:ptCount val="8"/>
                <c:pt idx="0">
                  <c:v>16.34</c:v>
                </c:pt>
                <c:pt idx="1">
                  <c:v>36.840000000000003</c:v>
                </c:pt>
                <c:pt idx="2">
                  <c:v>37.5</c:v>
                </c:pt>
                <c:pt idx="3">
                  <c:v>34.78</c:v>
                </c:pt>
                <c:pt idx="4">
                  <c:v>30</c:v>
                </c:pt>
                <c:pt idx="5">
                  <c:v>100</c:v>
                </c:pt>
                <c:pt idx="7">
                  <c:v>28.99</c:v>
                </c:pt>
              </c:numCache>
            </c:numRef>
          </c:val>
        </c:ser>
        <c:dLbls>
          <c:showLegendKey val="0"/>
          <c:showVal val="0"/>
          <c:showCatName val="0"/>
          <c:showSerName val="0"/>
          <c:showPercent val="0"/>
          <c:showBubbleSize val="0"/>
        </c:dLbls>
        <c:gapWidth val="75"/>
        <c:overlap val="100"/>
        <c:axId val="1342896912"/>
        <c:axId val="1342897456"/>
      </c:barChart>
      <c:catAx>
        <c:axId val="1342896912"/>
        <c:scaling>
          <c:orientation val="minMax"/>
        </c:scaling>
        <c:delete val="0"/>
        <c:axPos val="b"/>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Garamond" panose="02020404030301010803" pitchFamily="18" charset="0"/>
                    <a:ea typeface="+mn-ea"/>
                    <a:cs typeface="+mn-cs"/>
                  </a:defRPr>
                </a:pPr>
                <a:r>
                  <a:rPr lang="fr-FR" sz="1200" b="1" baseline="0">
                    <a:latin typeface="Garamond" panose="02020404030301010803" pitchFamily="18" charset="0"/>
                  </a:rPr>
                  <a:t>Ethnic groups</a:t>
                </a:r>
                <a:endParaRPr lang="fr-FR" sz="1200" b="1">
                  <a:latin typeface="Garamond" panose="02020404030301010803" pitchFamily="18" charset="0"/>
                </a:endParaRPr>
              </a:p>
            </c:rich>
          </c:tx>
          <c:layout>
            <c:manualLayout>
              <c:xMode val="edge"/>
              <c:yMode val="edge"/>
              <c:x val="0.37934661313031237"/>
              <c:y val="0.87288135593220351"/>
            </c:manualLayout>
          </c:layout>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Garamond" panose="02020404030301010803" pitchFamily="18" charset="0"/>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Garamond" panose="02020404030301010803" pitchFamily="18" charset="0"/>
                <a:ea typeface="+mn-ea"/>
                <a:cs typeface="+mn-cs"/>
              </a:defRPr>
            </a:pPr>
            <a:endParaRPr lang="fr-FR"/>
          </a:p>
        </c:txPr>
        <c:crossAx val="1342897456"/>
        <c:crosses val="autoZero"/>
        <c:auto val="1"/>
        <c:lblAlgn val="ctr"/>
        <c:lblOffset val="100"/>
        <c:noMultiLvlLbl val="0"/>
      </c:catAx>
      <c:valAx>
        <c:axId val="1342897456"/>
        <c:scaling>
          <c:orientation val="minMax"/>
          <c:max val="100"/>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Garamond" panose="02020404030301010803" pitchFamily="18" charset="0"/>
                    <a:ea typeface="+mn-ea"/>
                    <a:cs typeface="+mn-cs"/>
                  </a:defRPr>
                </a:pPr>
                <a:r>
                  <a:rPr lang="fr-FR" sz="1000" b="1">
                    <a:latin typeface="Garamond" panose="02020404030301010803" pitchFamily="18" charset="0"/>
                  </a:rPr>
                  <a:t>Percentage</a:t>
                </a:r>
                <a:r>
                  <a:rPr lang="fr-FR" sz="1000" b="1" baseline="0">
                    <a:latin typeface="Garamond" panose="02020404030301010803" pitchFamily="18" charset="0"/>
                  </a:rPr>
                  <a:t> of respondents (%)</a:t>
                </a:r>
                <a:endParaRPr lang="fr-FR" sz="1000" b="1">
                  <a:latin typeface="Garamond" panose="02020404030301010803" pitchFamily="18" charset="0"/>
                </a:endParaRP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Garamond" panose="02020404030301010803" pitchFamily="18" charset="0"/>
                  <a:ea typeface="+mn-ea"/>
                  <a:cs typeface="+mn-cs"/>
                </a:defRPr>
              </a:pPr>
              <a:endParaRPr lang="fr-FR"/>
            </a:p>
          </c:txPr>
        </c:title>
        <c:numFmt formatCode="General" sourceLinked="1"/>
        <c:majorTickMark val="cross"/>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342896912"/>
        <c:crosses val="autoZero"/>
        <c:crossBetween val="between"/>
        <c:majorUnit val="20"/>
      </c:valAx>
      <c:spPr>
        <a:noFill/>
        <a:ln>
          <a:noFill/>
        </a:ln>
        <a:effectLst/>
      </c:spPr>
    </c:plotArea>
    <c:legend>
      <c:legendPos val="r"/>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Garamond" panose="02020404030301010803" pitchFamily="18" charset="0"/>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Feuil4!$A$13</c:f>
              <c:strCache>
                <c:ptCount val="1"/>
                <c:pt idx="0">
                  <c:v>Agree</c:v>
                </c:pt>
              </c:strCache>
            </c:strRef>
          </c:tx>
          <c:spPr>
            <a:solidFill>
              <a:schemeClr val="bg1"/>
            </a:solidFill>
            <a:ln>
              <a:solidFill>
                <a:schemeClr val="tx1"/>
              </a:solidFill>
            </a:ln>
            <a:effectLst/>
          </c:spPr>
          <c:invertIfNegative val="0"/>
          <c:cat>
            <c:strRef>
              <c:f>Feuil4!$B$12:$K$12</c:f>
              <c:strCache>
                <c:ptCount val="10"/>
                <c:pt idx="0">
                  <c:v>Farmers</c:v>
                </c:pt>
                <c:pt idx="1">
                  <c:v>Homemakers</c:v>
                </c:pt>
                <c:pt idx="2">
                  <c:v>Agro-pastoralists</c:v>
                </c:pt>
                <c:pt idx="3">
                  <c:v>Former hunters</c:v>
                </c:pt>
                <c:pt idx="4">
                  <c:v>Traditional healers</c:v>
                </c:pt>
                <c:pt idx="5">
                  <c:v>Notables</c:v>
                </c:pt>
                <c:pt idx="6">
                  <c:v>Livestock breeders</c:v>
                </c:pt>
                <c:pt idx="7">
                  <c:v>Others</c:v>
                </c:pt>
                <c:pt idx="9">
                  <c:v>Total degree</c:v>
                </c:pt>
              </c:strCache>
            </c:strRef>
          </c:cat>
          <c:val>
            <c:numRef>
              <c:f>Feuil4!$B$13:$K$13</c:f>
              <c:numCache>
                <c:formatCode>General</c:formatCode>
                <c:ptCount val="10"/>
                <c:pt idx="0">
                  <c:v>73.33</c:v>
                </c:pt>
                <c:pt idx="1">
                  <c:v>52.63</c:v>
                </c:pt>
                <c:pt idx="2">
                  <c:v>66.67</c:v>
                </c:pt>
                <c:pt idx="3">
                  <c:v>77.27</c:v>
                </c:pt>
                <c:pt idx="4">
                  <c:v>100</c:v>
                </c:pt>
                <c:pt idx="5">
                  <c:v>100</c:v>
                </c:pt>
                <c:pt idx="6">
                  <c:v>0</c:v>
                </c:pt>
                <c:pt idx="7">
                  <c:v>100</c:v>
                </c:pt>
                <c:pt idx="9">
                  <c:v>71.010000000000005</c:v>
                </c:pt>
              </c:numCache>
            </c:numRef>
          </c:val>
        </c:ser>
        <c:ser>
          <c:idx val="1"/>
          <c:order val="1"/>
          <c:tx>
            <c:strRef>
              <c:f>Feuil4!$A$14</c:f>
              <c:strCache>
                <c:ptCount val="1"/>
                <c:pt idx="0">
                  <c:v>Disagree</c:v>
                </c:pt>
              </c:strCache>
            </c:strRef>
          </c:tx>
          <c:spPr>
            <a:solidFill>
              <a:schemeClr val="bg1">
                <a:lumMod val="85000"/>
              </a:schemeClr>
            </a:solidFill>
            <a:ln>
              <a:solidFill>
                <a:schemeClr val="tx1"/>
              </a:solidFill>
            </a:ln>
            <a:effectLst/>
          </c:spPr>
          <c:invertIfNegative val="0"/>
          <c:cat>
            <c:strRef>
              <c:f>Feuil4!$B$12:$K$12</c:f>
              <c:strCache>
                <c:ptCount val="10"/>
                <c:pt idx="0">
                  <c:v>Farmers</c:v>
                </c:pt>
                <c:pt idx="1">
                  <c:v>Homemakers</c:v>
                </c:pt>
                <c:pt idx="2">
                  <c:v>Agro-pastoralists</c:v>
                </c:pt>
                <c:pt idx="3">
                  <c:v>Former hunters</c:v>
                </c:pt>
                <c:pt idx="4">
                  <c:v>Traditional healers</c:v>
                </c:pt>
                <c:pt idx="5">
                  <c:v>Notables</c:v>
                </c:pt>
                <c:pt idx="6">
                  <c:v>Livestock breeders</c:v>
                </c:pt>
                <c:pt idx="7">
                  <c:v>Others</c:v>
                </c:pt>
                <c:pt idx="9">
                  <c:v>Total degree</c:v>
                </c:pt>
              </c:strCache>
            </c:strRef>
          </c:cat>
          <c:val>
            <c:numRef>
              <c:f>Feuil4!$B$14:$K$14</c:f>
              <c:numCache>
                <c:formatCode>General</c:formatCode>
                <c:ptCount val="10"/>
                <c:pt idx="0">
                  <c:v>26.67</c:v>
                </c:pt>
                <c:pt idx="1">
                  <c:v>47.37</c:v>
                </c:pt>
                <c:pt idx="2">
                  <c:v>33.33</c:v>
                </c:pt>
                <c:pt idx="3">
                  <c:v>22.73</c:v>
                </c:pt>
                <c:pt idx="4">
                  <c:v>0</c:v>
                </c:pt>
                <c:pt idx="5">
                  <c:v>0</c:v>
                </c:pt>
                <c:pt idx="6">
                  <c:v>100</c:v>
                </c:pt>
                <c:pt idx="7">
                  <c:v>0</c:v>
                </c:pt>
                <c:pt idx="9">
                  <c:v>28.99</c:v>
                </c:pt>
              </c:numCache>
            </c:numRef>
          </c:val>
        </c:ser>
        <c:dLbls>
          <c:showLegendKey val="0"/>
          <c:showVal val="0"/>
          <c:showCatName val="0"/>
          <c:showSerName val="0"/>
          <c:showPercent val="0"/>
          <c:showBubbleSize val="0"/>
        </c:dLbls>
        <c:gapWidth val="75"/>
        <c:overlap val="100"/>
        <c:axId val="1342899088"/>
        <c:axId val="1967428624"/>
      </c:barChart>
      <c:catAx>
        <c:axId val="1342899088"/>
        <c:scaling>
          <c:orientation val="minMax"/>
        </c:scaling>
        <c:delete val="0"/>
        <c:axPos val="b"/>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Garamond" panose="02020404030301010803" pitchFamily="18" charset="0"/>
                    <a:ea typeface="+mn-ea"/>
                    <a:cs typeface="+mn-cs"/>
                  </a:defRPr>
                </a:pPr>
                <a:r>
                  <a:rPr lang="fr-FR" sz="1200" b="1">
                    <a:latin typeface="Garamond" panose="02020404030301010803" pitchFamily="18" charset="0"/>
                  </a:rPr>
                  <a:t>Professions</a:t>
                </a:r>
              </a:p>
            </c:rich>
          </c:tx>
          <c:layout>
            <c:manualLayout>
              <c:xMode val="edge"/>
              <c:yMode val="edge"/>
              <c:x val="0.40875949534086015"/>
              <c:y val="0.89366515837104077"/>
            </c:manualLayout>
          </c:layout>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Garamond" panose="02020404030301010803" pitchFamily="18" charset="0"/>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Garamond" panose="02020404030301010803" pitchFamily="18" charset="0"/>
                <a:ea typeface="+mn-ea"/>
                <a:cs typeface="+mn-cs"/>
              </a:defRPr>
            </a:pPr>
            <a:endParaRPr lang="fr-FR"/>
          </a:p>
        </c:txPr>
        <c:crossAx val="1967428624"/>
        <c:crossesAt val="0"/>
        <c:auto val="1"/>
        <c:lblAlgn val="ctr"/>
        <c:lblOffset val="100"/>
        <c:noMultiLvlLbl val="0"/>
      </c:catAx>
      <c:valAx>
        <c:axId val="1967428624"/>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Garamond" panose="02020404030301010803" pitchFamily="18" charset="0"/>
                    <a:ea typeface="+mn-ea"/>
                    <a:cs typeface="+mn-cs"/>
                  </a:defRPr>
                </a:pPr>
                <a:r>
                  <a:rPr lang="fr-FR" sz="1000" b="1">
                    <a:latin typeface="Garamond" panose="02020404030301010803" pitchFamily="18" charset="0"/>
                  </a:rPr>
                  <a:t>Percentage of respondents</a:t>
                </a:r>
                <a:r>
                  <a:rPr lang="fr-FR" sz="1000" b="1" baseline="0">
                    <a:latin typeface="Garamond" panose="02020404030301010803" pitchFamily="18" charset="0"/>
                  </a:rPr>
                  <a:t> (%)</a:t>
                </a:r>
                <a:endParaRPr lang="fr-FR" sz="1000" b="1">
                  <a:latin typeface="Garamond" panose="02020404030301010803" pitchFamily="18" charset="0"/>
                </a:endParaRPr>
              </a:p>
            </c:rich>
          </c:tx>
          <c:layout>
            <c:manualLayout>
              <c:xMode val="edge"/>
              <c:yMode val="edge"/>
              <c:x val="1.7630853994490357E-2"/>
              <c:y val="3.6601307189542485E-2"/>
            </c:manualLayout>
          </c:layout>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Garamond" panose="02020404030301010803" pitchFamily="18" charset="0"/>
                  <a:ea typeface="+mn-ea"/>
                  <a:cs typeface="+mn-cs"/>
                </a:defRPr>
              </a:pPr>
              <a:endParaRPr lang="fr-FR"/>
            </a:p>
          </c:txPr>
        </c:title>
        <c:numFmt formatCode="0%" sourceLinked="0"/>
        <c:majorTickMark val="cross"/>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342899088"/>
        <c:crosses val="autoZero"/>
        <c:crossBetween val="between"/>
        <c:majorUnit val="0.2"/>
      </c:valAx>
      <c:spPr>
        <a:noFill/>
        <a:ln>
          <a:noFill/>
        </a:ln>
        <a:effectLst/>
      </c:spPr>
    </c:plotArea>
    <c:legend>
      <c:legendPos val="r"/>
      <c:layout>
        <c:manualLayout>
          <c:xMode val="edge"/>
          <c:yMode val="edge"/>
          <c:x val="0.8628895346415032"/>
          <c:y val="0.17646976480881071"/>
          <c:w val="0.12168357427543779"/>
          <c:h val="0.2340183019889974"/>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Garamond" panose="02020404030301010803" pitchFamily="18" charset="0"/>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85B20-AF07-41EA-A660-F3ADFF544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5147</TotalTime>
  <Pages>22</Pages>
  <Words>8169</Words>
  <Characters>44930</Characters>
  <Application>Microsoft Office Word</Application>
  <DocSecurity>0</DocSecurity>
  <Lines>374</Lines>
  <Paragraphs>105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1079</cp:revision>
  <dcterms:created xsi:type="dcterms:W3CDTF">2022-11-11T10:45:00Z</dcterms:created>
  <dcterms:modified xsi:type="dcterms:W3CDTF">2023-01-06T08:27:00Z</dcterms:modified>
</cp:coreProperties>
</file>